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A5BEEE" w14:textId="77777777" w:rsidR="00E014F0" w:rsidRPr="00AD42E0" w:rsidRDefault="001E7E39">
      <w:pPr>
        <w:rPr>
          <w:rFonts w:asciiTheme="majorEastAsia" w:eastAsiaTheme="majorEastAsia" w:hAnsiTheme="majorEastAsia" w:cstheme="majorEastAsia"/>
          <w:b/>
          <w:bCs/>
          <w:szCs w:val="21"/>
        </w:rPr>
      </w:pPr>
      <w:r w:rsidRPr="00AD42E0">
        <w:rPr>
          <w:rFonts w:asciiTheme="majorEastAsia" w:eastAsiaTheme="majorEastAsia" w:hAnsiTheme="majorEastAsia" w:cstheme="majorEastAsia" w:hint="eastAsia"/>
          <w:b/>
          <w:bCs/>
          <w:szCs w:val="21"/>
        </w:rPr>
        <w:t>附件2：</w:t>
      </w:r>
    </w:p>
    <w:p w14:paraId="0DD7871B" w14:textId="77777777" w:rsidR="00E014F0" w:rsidRPr="00AD42E0" w:rsidRDefault="001E7E39">
      <w:pPr>
        <w:keepNext/>
        <w:spacing w:line="480" w:lineRule="exact"/>
        <w:jc w:val="center"/>
        <w:rPr>
          <w:rFonts w:asciiTheme="majorEastAsia" w:eastAsiaTheme="majorEastAsia" w:hAnsiTheme="majorEastAsia" w:cstheme="majorEastAsia"/>
          <w:b/>
          <w:bCs/>
          <w:sz w:val="32"/>
          <w:szCs w:val="32"/>
        </w:rPr>
      </w:pPr>
      <w:r w:rsidRPr="00AD42E0">
        <w:rPr>
          <w:rFonts w:asciiTheme="majorEastAsia" w:eastAsiaTheme="majorEastAsia" w:hAnsiTheme="majorEastAsia" w:cstheme="majorEastAsia" w:hint="eastAsia"/>
          <w:b/>
          <w:bCs/>
          <w:sz w:val="32"/>
          <w:szCs w:val="32"/>
        </w:rPr>
        <w:t>采购需求报价</w:t>
      </w:r>
    </w:p>
    <w:p w14:paraId="0F676F91" w14:textId="77777777" w:rsidR="00E014F0" w:rsidRPr="00AD42E0" w:rsidRDefault="00E014F0">
      <w:pPr>
        <w:pStyle w:val="a4"/>
        <w:rPr>
          <w:rFonts w:asciiTheme="majorEastAsia" w:eastAsiaTheme="majorEastAsia" w:hAnsiTheme="majorEastAsia" w:cstheme="majorEastAsia"/>
          <w:sz w:val="21"/>
          <w:szCs w:val="21"/>
          <w:lang w:val="en-US"/>
        </w:rPr>
      </w:pPr>
    </w:p>
    <w:tbl>
      <w:tblPr>
        <w:tblStyle w:val="11"/>
        <w:tblW w:w="8522" w:type="dxa"/>
        <w:tblLayout w:type="fixed"/>
        <w:tblLook w:val="04A0" w:firstRow="1" w:lastRow="0" w:firstColumn="1" w:lastColumn="0" w:noHBand="0" w:noVBand="1"/>
      </w:tblPr>
      <w:tblGrid>
        <w:gridCol w:w="439"/>
        <w:gridCol w:w="679"/>
        <w:gridCol w:w="534"/>
        <w:gridCol w:w="577"/>
        <w:gridCol w:w="613"/>
        <w:gridCol w:w="642"/>
        <w:gridCol w:w="737"/>
        <w:gridCol w:w="3199"/>
        <w:gridCol w:w="1102"/>
      </w:tblGrid>
      <w:tr w:rsidR="00AD42E0" w:rsidRPr="00AD42E0" w14:paraId="50B38FE7" w14:textId="77777777" w:rsidTr="002E4369">
        <w:tc>
          <w:tcPr>
            <w:tcW w:w="7420" w:type="dxa"/>
            <w:gridSpan w:val="8"/>
          </w:tcPr>
          <w:p w14:paraId="73303EAB"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技术需求表</w:t>
            </w:r>
          </w:p>
        </w:tc>
        <w:tc>
          <w:tcPr>
            <w:tcW w:w="1102" w:type="dxa"/>
            <w:vAlign w:val="center"/>
          </w:tcPr>
          <w:p w14:paraId="217EA5A4" w14:textId="77777777" w:rsidR="00E014F0" w:rsidRPr="00AD42E0" w:rsidRDefault="00E014F0">
            <w:pPr>
              <w:rPr>
                <w:rFonts w:asciiTheme="majorEastAsia" w:eastAsiaTheme="majorEastAsia" w:hAnsiTheme="majorEastAsia" w:cstheme="majorEastAsia"/>
                <w:kern w:val="0"/>
                <w:sz w:val="20"/>
                <w:szCs w:val="21"/>
              </w:rPr>
            </w:pPr>
          </w:p>
        </w:tc>
      </w:tr>
      <w:tr w:rsidR="00AD42E0" w:rsidRPr="00AD42E0" w14:paraId="4D31AF4B" w14:textId="77777777" w:rsidTr="002E4369">
        <w:trPr>
          <w:trHeight w:val="90"/>
        </w:trPr>
        <w:tc>
          <w:tcPr>
            <w:tcW w:w="439" w:type="dxa"/>
            <w:vAlign w:val="center"/>
          </w:tcPr>
          <w:p w14:paraId="7633736B"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项号</w:t>
            </w:r>
          </w:p>
          <w:p w14:paraId="3A6D221A" w14:textId="77777777" w:rsidR="00E014F0" w:rsidRPr="00AD42E0" w:rsidRDefault="00E014F0">
            <w:pPr>
              <w:jc w:val="center"/>
              <w:rPr>
                <w:rFonts w:asciiTheme="majorEastAsia" w:eastAsiaTheme="majorEastAsia" w:hAnsiTheme="majorEastAsia" w:cstheme="majorEastAsia"/>
                <w:kern w:val="0"/>
                <w:sz w:val="20"/>
                <w:szCs w:val="21"/>
              </w:rPr>
            </w:pPr>
          </w:p>
        </w:tc>
        <w:tc>
          <w:tcPr>
            <w:tcW w:w="679" w:type="dxa"/>
            <w:vAlign w:val="center"/>
          </w:tcPr>
          <w:p w14:paraId="6B293E1A"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标的名称</w:t>
            </w:r>
          </w:p>
        </w:tc>
        <w:tc>
          <w:tcPr>
            <w:tcW w:w="534" w:type="dxa"/>
            <w:vAlign w:val="center"/>
          </w:tcPr>
          <w:p w14:paraId="5444B7A6"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单位</w:t>
            </w:r>
          </w:p>
        </w:tc>
        <w:tc>
          <w:tcPr>
            <w:tcW w:w="577" w:type="dxa"/>
            <w:vAlign w:val="center"/>
          </w:tcPr>
          <w:p w14:paraId="1C74AF8B"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数量</w:t>
            </w:r>
          </w:p>
        </w:tc>
        <w:tc>
          <w:tcPr>
            <w:tcW w:w="613" w:type="dxa"/>
            <w:vAlign w:val="center"/>
          </w:tcPr>
          <w:p w14:paraId="00F6DE72"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单价（万元）</w:t>
            </w:r>
          </w:p>
        </w:tc>
        <w:tc>
          <w:tcPr>
            <w:tcW w:w="642" w:type="dxa"/>
            <w:vAlign w:val="center"/>
          </w:tcPr>
          <w:p w14:paraId="48F96E8C"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合计（万元）</w:t>
            </w:r>
          </w:p>
        </w:tc>
        <w:tc>
          <w:tcPr>
            <w:tcW w:w="737" w:type="dxa"/>
            <w:shd w:val="clear" w:color="auto" w:fill="auto"/>
            <w:vAlign w:val="center"/>
          </w:tcPr>
          <w:p w14:paraId="1F5216F1" w14:textId="77777777" w:rsidR="00E014F0" w:rsidRPr="00AD42E0" w:rsidRDefault="001E7E39" w:rsidP="00647AD4">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品牌、型号</w:t>
            </w:r>
          </w:p>
        </w:tc>
        <w:tc>
          <w:tcPr>
            <w:tcW w:w="3199" w:type="dxa"/>
            <w:vAlign w:val="center"/>
          </w:tcPr>
          <w:p w14:paraId="10642E1F"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技术参数及性能（配置）要求</w:t>
            </w:r>
          </w:p>
        </w:tc>
        <w:tc>
          <w:tcPr>
            <w:tcW w:w="1102" w:type="dxa"/>
            <w:vAlign w:val="center"/>
          </w:tcPr>
          <w:p w14:paraId="4A053668" w14:textId="77777777" w:rsidR="00E014F0" w:rsidRPr="00AD42E0" w:rsidRDefault="001E7E39">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响应说明</w:t>
            </w:r>
          </w:p>
        </w:tc>
      </w:tr>
      <w:tr w:rsidR="00AD42E0" w:rsidRPr="00AD42E0" w14:paraId="65E2E1B2" w14:textId="77777777" w:rsidTr="002E4369">
        <w:trPr>
          <w:trHeight w:val="1079"/>
        </w:trPr>
        <w:tc>
          <w:tcPr>
            <w:tcW w:w="439" w:type="dxa"/>
            <w:shd w:val="clear" w:color="auto" w:fill="auto"/>
            <w:vAlign w:val="center"/>
          </w:tcPr>
          <w:p w14:paraId="5EC62DB8" w14:textId="77777777" w:rsidR="00E014F0" w:rsidRPr="00AD42E0" w:rsidRDefault="001E7E39">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1</w:t>
            </w:r>
          </w:p>
        </w:tc>
        <w:tc>
          <w:tcPr>
            <w:tcW w:w="679" w:type="dxa"/>
            <w:shd w:val="clear" w:color="auto" w:fill="auto"/>
            <w:vAlign w:val="center"/>
          </w:tcPr>
          <w:p w14:paraId="0A0A7F35" w14:textId="77777777" w:rsidR="00E014F0" w:rsidRPr="00AD42E0" w:rsidRDefault="001E7E39">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电子认证服务中台</w:t>
            </w:r>
          </w:p>
        </w:tc>
        <w:tc>
          <w:tcPr>
            <w:tcW w:w="534" w:type="dxa"/>
            <w:shd w:val="clear" w:color="auto" w:fill="auto"/>
            <w:vAlign w:val="center"/>
          </w:tcPr>
          <w:p w14:paraId="5C01D505" w14:textId="77777777" w:rsidR="00E014F0" w:rsidRPr="00AD42E0" w:rsidRDefault="001E7E39">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套</w:t>
            </w:r>
          </w:p>
        </w:tc>
        <w:tc>
          <w:tcPr>
            <w:tcW w:w="577" w:type="dxa"/>
            <w:shd w:val="clear" w:color="auto" w:fill="auto"/>
            <w:vAlign w:val="center"/>
          </w:tcPr>
          <w:p w14:paraId="2A65E046" w14:textId="77777777" w:rsidR="00E014F0" w:rsidRPr="00AD42E0" w:rsidRDefault="001E7E39">
            <w:pPr>
              <w:ind w:firstLineChars="50" w:firstLine="100"/>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1</w:t>
            </w:r>
          </w:p>
        </w:tc>
        <w:tc>
          <w:tcPr>
            <w:tcW w:w="613" w:type="dxa"/>
            <w:shd w:val="clear" w:color="auto" w:fill="auto"/>
            <w:vAlign w:val="center"/>
          </w:tcPr>
          <w:p w14:paraId="491593AE" w14:textId="6A9521CF" w:rsidR="00E014F0" w:rsidRPr="00AD42E0" w:rsidRDefault="001E7E39">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5.</w:t>
            </w:r>
            <w:r w:rsidR="008639D3" w:rsidRPr="00AD42E0">
              <w:rPr>
                <w:rFonts w:asciiTheme="majorEastAsia" w:eastAsiaTheme="majorEastAsia" w:hAnsiTheme="majorEastAsia" w:cstheme="majorEastAsia"/>
                <w:kern w:val="0"/>
                <w:sz w:val="20"/>
                <w:szCs w:val="21"/>
              </w:rPr>
              <w:t>5</w:t>
            </w:r>
          </w:p>
        </w:tc>
        <w:tc>
          <w:tcPr>
            <w:tcW w:w="642" w:type="dxa"/>
            <w:shd w:val="clear" w:color="auto" w:fill="auto"/>
            <w:vAlign w:val="center"/>
          </w:tcPr>
          <w:p w14:paraId="766D2084" w14:textId="285BF365" w:rsidR="00E014F0" w:rsidRPr="00AD42E0" w:rsidRDefault="001E7E39">
            <w:pPr>
              <w:ind w:firstLineChars="50" w:firstLine="100"/>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5.5</w:t>
            </w:r>
          </w:p>
        </w:tc>
        <w:tc>
          <w:tcPr>
            <w:tcW w:w="737" w:type="dxa"/>
            <w:shd w:val="clear" w:color="auto" w:fill="auto"/>
            <w:vAlign w:val="center"/>
          </w:tcPr>
          <w:p w14:paraId="6E1B1FCB" w14:textId="03569C06" w:rsidR="00E014F0" w:rsidRPr="00AD42E0" w:rsidRDefault="00E014F0" w:rsidP="00647AD4">
            <w:pPr>
              <w:rPr>
                <w:rFonts w:asciiTheme="majorEastAsia" w:eastAsiaTheme="majorEastAsia" w:hAnsiTheme="majorEastAsia" w:cstheme="majorEastAsia"/>
                <w:b/>
                <w:bCs/>
                <w:kern w:val="0"/>
                <w:sz w:val="20"/>
                <w:szCs w:val="21"/>
              </w:rPr>
            </w:pPr>
          </w:p>
        </w:tc>
        <w:tc>
          <w:tcPr>
            <w:tcW w:w="3199" w:type="dxa"/>
            <w:shd w:val="clear" w:color="auto" w:fill="auto"/>
            <w:vAlign w:val="center"/>
          </w:tcPr>
          <w:p w14:paraId="74CC48F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w:t>
            </w:r>
            <w:r w:rsidRPr="002E4369">
              <w:rPr>
                <w:rFonts w:asciiTheme="majorEastAsia" w:eastAsiaTheme="majorEastAsia" w:hAnsiTheme="majorEastAsia" w:cstheme="majorEastAsia" w:hint="eastAsia"/>
                <w:kern w:val="0"/>
                <w:sz w:val="20"/>
                <w:szCs w:val="21"/>
              </w:rPr>
              <w:tab/>
              <w:t>服务范围</w:t>
            </w:r>
          </w:p>
          <w:p w14:paraId="5C1860C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（一）广西大学信息网络中心负责运营的各重要业务系统的Oracle、SQL Server、MySQL、达梦数据库和其他数据库。包括但不限于现有4套Oracle RAC集群（数字校园主库、中间库、网上办事大厅、</w:t>
            </w:r>
            <w:proofErr w:type="gramStart"/>
            <w:r w:rsidRPr="002E4369">
              <w:rPr>
                <w:rFonts w:asciiTheme="majorEastAsia" w:eastAsiaTheme="majorEastAsia" w:hAnsiTheme="majorEastAsia" w:cstheme="majorEastAsia" w:hint="eastAsia"/>
                <w:kern w:val="0"/>
                <w:sz w:val="20"/>
                <w:szCs w:val="21"/>
              </w:rPr>
              <w:t>一</w:t>
            </w:r>
            <w:proofErr w:type="gramEnd"/>
            <w:r w:rsidRPr="002E4369">
              <w:rPr>
                <w:rFonts w:asciiTheme="majorEastAsia" w:eastAsiaTheme="majorEastAsia" w:hAnsiTheme="majorEastAsia" w:cstheme="majorEastAsia" w:hint="eastAsia"/>
                <w:kern w:val="0"/>
                <w:sz w:val="20"/>
                <w:szCs w:val="21"/>
              </w:rPr>
              <w:t>卡通）、1套SQL Server（</w:t>
            </w:r>
            <w:proofErr w:type="gramStart"/>
            <w:r w:rsidRPr="002E4369">
              <w:rPr>
                <w:rFonts w:asciiTheme="majorEastAsia" w:eastAsiaTheme="majorEastAsia" w:hAnsiTheme="majorEastAsia" w:cstheme="majorEastAsia" w:hint="eastAsia"/>
                <w:kern w:val="0"/>
                <w:sz w:val="20"/>
                <w:szCs w:val="21"/>
              </w:rPr>
              <w:t>一</w:t>
            </w:r>
            <w:proofErr w:type="gramEnd"/>
            <w:r w:rsidRPr="002E4369">
              <w:rPr>
                <w:rFonts w:asciiTheme="majorEastAsia" w:eastAsiaTheme="majorEastAsia" w:hAnsiTheme="majorEastAsia" w:cstheme="majorEastAsia" w:hint="eastAsia"/>
                <w:kern w:val="0"/>
                <w:sz w:val="20"/>
                <w:szCs w:val="21"/>
              </w:rPr>
              <w:t>卡通）、2套MySQL主从库（主站与站群）和1套Oracle单机库（计费系统）；包含服务期内新增的Oracle、SQL Server、MySQL以及其它主流数据库。</w:t>
            </w:r>
          </w:p>
          <w:p w14:paraId="2E44C65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（二）广西大学信息网络中心负责运营的校级虚拟化平台。包括但不限于现有4套平台（包括校园网生产集群、教学集群，网上办事大厅、</w:t>
            </w:r>
            <w:proofErr w:type="gramStart"/>
            <w:r w:rsidRPr="002E4369">
              <w:rPr>
                <w:rFonts w:asciiTheme="majorEastAsia" w:eastAsiaTheme="majorEastAsia" w:hAnsiTheme="majorEastAsia" w:cstheme="majorEastAsia" w:hint="eastAsia"/>
                <w:kern w:val="0"/>
                <w:sz w:val="20"/>
                <w:szCs w:val="21"/>
              </w:rPr>
              <w:t>一</w:t>
            </w:r>
            <w:proofErr w:type="gramEnd"/>
            <w:r w:rsidRPr="002E4369">
              <w:rPr>
                <w:rFonts w:asciiTheme="majorEastAsia" w:eastAsiaTheme="majorEastAsia" w:hAnsiTheme="majorEastAsia" w:cstheme="majorEastAsia" w:hint="eastAsia"/>
                <w:kern w:val="0"/>
                <w:sz w:val="20"/>
                <w:szCs w:val="21"/>
              </w:rPr>
              <w:t>卡通、主站与站群、网管与计费系统、国产数据库集群、海光2026等集群），不少于50台物理服务器，不少于1400台虚拟机，版本有VMware vSphere5.X/6.X、H3C CAS等；包含服务期内新增的VMware以及国产虚拟化平台。包括虚拟化平台涉及的服务器、存储阵列与光纤交换机等设备（设备故障涉及的备件更换除外）。</w:t>
            </w:r>
          </w:p>
          <w:p w14:paraId="1F791B7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（三）双周巡检、运</w:t>
            </w:r>
            <w:proofErr w:type="gramStart"/>
            <w:r w:rsidRPr="002E4369">
              <w:rPr>
                <w:rFonts w:asciiTheme="majorEastAsia" w:eastAsiaTheme="majorEastAsia" w:hAnsiTheme="majorEastAsia" w:cstheme="majorEastAsia" w:hint="eastAsia"/>
                <w:kern w:val="0"/>
                <w:sz w:val="20"/>
                <w:szCs w:val="21"/>
              </w:rPr>
              <w:t>维中国</w:t>
            </w:r>
            <w:proofErr w:type="gramEnd"/>
            <w:r w:rsidRPr="002E4369">
              <w:rPr>
                <w:rFonts w:asciiTheme="majorEastAsia" w:eastAsiaTheme="majorEastAsia" w:hAnsiTheme="majorEastAsia" w:cstheme="majorEastAsia" w:hint="eastAsia"/>
                <w:kern w:val="0"/>
                <w:sz w:val="20"/>
                <w:szCs w:val="21"/>
              </w:rPr>
              <w:t>-东盟研究院机房的</w:t>
            </w:r>
            <w:proofErr w:type="gramStart"/>
            <w:r w:rsidRPr="002E4369">
              <w:rPr>
                <w:rFonts w:asciiTheme="majorEastAsia" w:eastAsiaTheme="majorEastAsia" w:hAnsiTheme="majorEastAsia" w:cstheme="majorEastAsia" w:hint="eastAsia"/>
                <w:kern w:val="0"/>
                <w:sz w:val="20"/>
                <w:szCs w:val="21"/>
              </w:rPr>
              <w:t>1套云轴</w:t>
            </w:r>
            <w:proofErr w:type="gramEnd"/>
            <w:r w:rsidRPr="002E4369">
              <w:rPr>
                <w:rFonts w:asciiTheme="majorEastAsia" w:eastAsiaTheme="majorEastAsia" w:hAnsiTheme="majorEastAsia" w:cstheme="majorEastAsia" w:hint="eastAsia"/>
                <w:kern w:val="0"/>
                <w:sz w:val="20"/>
                <w:szCs w:val="21"/>
              </w:rPr>
              <w:t>ZStack云平台，包括68台机架式服务器、4台GPU服务器与6台存储设备（设备故障涉及的备件更换除外）。对原有机房设备进行资产梳理，整理云平台的计算集群、分布式对象存储</w:t>
            </w:r>
            <w:r w:rsidRPr="002E4369">
              <w:rPr>
                <w:rFonts w:asciiTheme="majorEastAsia" w:eastAsiaTheme="majorEastAsia" w:hAnsiTheme="majorEastAsia" w:cstheme="majorEastAsia" w:hint="eastAsia"/>
                <w:kern w:val="0"/>
                <w:sz w:val="20"/>
                <w:szCs w:val="21"/>
              </w:rPr>
              <w:lastRenderedPageBreak/>
              <w:t>集群、GPU集群与超融合集群的资源配置、虚拟机清单与资源使用情况，在目前硬件条件下对各物理与虚拟资源进行调整优化。</w:t>
            </w:r>
          </w:p>
          <w:p w14:paraId="041EAE3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（四）月巡检运</w:t>
            </w:r>
            <w:proofErr w:type="gramStart"/>
            <w:r w:rsidRPr="002E4369">
              <w:rPr>
                <w:rFonts w:asciiTheme="majorEastAsia" w:eastAsiaTheme="majorEastAsia" w:hAnsiTheme="majorEastAsia" w:cstheme="majorEastAsia" w:hint="eastAsia"/>
                <w:kern w:val="0"/>
                <w:sz w:val="20"/>
                <w:szCs w:val="21"/>
              </w:rPr>
              <w:t>维北校园</w:t>
            </w:r>
            <w:proofErr w:type="gramEnd"/>
            <w:r w:rsidRPr="002E4369">
              <w:rPr>
                <w:rFonts w:asciiTheme="majorEastAsia" w:eastAsiaTheme="majorEastAsia" w:hAnsiTheme="majorEastAsia" w:cstheme="majorEastAsia" w:hint="eastAsia"/>
                <w:kern w:val="0"/>
                <w:sz w:val="20"/>
                <w:szCs w:val="21"/>
              </w:rPr>
              <w:t>机房的1套华为虚拟化平台，包括27台机架式服务器与3台存储设备（设备故障涉及的备件更换除外）。对原有机房设备进行资产梳理，整理虚拟化平台的资源配置、虚拟机清单与资源使用情况，对各物理与虚拟资源进行调整优化。</w:t>
            </w:r>
          </w:p>
          <w:p w14:paraId="280E70F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（五）含资源池服务器、存储、备份、</w:t>
            </w:r>
            <w:proofErr w:type="gramStart"/>
            <w:r w:rsidRPr="002E4369">
              <w:rPr>
                <w:rFonts w:asciiTheme="majorEastAsia" w:eastAsiaTheme="majorEastAsia" w:hAnsiTheme="majorEastAsia" w:cstheme="majorEastAsia" w:hint="eastAsia"/>
                <w:kern w:val="0"/>
                <w:sz w:val="20"/>
                <w:szCs w:val="21"/>
              </w:rPr>
              <w:t>云管理</w:t>
            </w:r>
            <w:proofErr w:type="gramEnd"/>
            <w:r w:rsidRPr="002E4369">
              <w:rPr>
                <w:rFonts w:asciiTheme="majorEastAsia" w:eastAsiaTheme="majorEastAsia" w:hAnsiTheme="majorEastAsia" w:cstheme="majorEastAsia" w:hint="eastAsia"/>
                <w:kern w:val="0"/>
                <w:sz w:val="20"/>
                <w:szCs w:val="21"/>
              </w:rPr>
              <w:t>软件及权威DNS的设备安装部署及平台集成。</w:t>
            </w:r>
          </w:p>
          <w:p w14:paraId="4D10664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配合完成广西大学信息网络中心因工作需要安排的其他数据库和虚拟化平台运维。</w:t>
            </w:r>
          </w:p>
          <w:p w14:paraId="0931AF7B" w14:textId="77777777" w:rsidR="002E4369" w:rsidRPr="002E4369" w:rsidRDefault="002E4369" w:rsidP="002E4369">
            <w:pPr>
              <w:rPr>
                <w:rFonts w:asciiTheme="majorEastAsia" w:eastAsiaTheme="majorEastAsia" w:hAnsiTheme="majorEastAsia" w:cstheme="majorEastAsia"/>
                <w:kern w:val="0"/>
                <w:sz w:val="20"/>
                <w:szCs w:val="21"/>
              </w:rPr>
            </w:pPr>
          </w:p>
          <w:p w14:paraId="5225BFC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w:t>
            </w:r>
            <w:r w:rsidRPr="002E4369">
              <w:rPr>
                <w:rFonts w:asciiTheme="majorEastAsia" w:eastAsiaTheme="majorEastAsia" w:hAnsiTheme="majorEastAsia" w:cstheme="majorEastAsia" w:hint="eastAsia"/>
                <w:kern w:val="0"/>
                <w:sz w:val="20"/>
                <w:szCs w:val="21"/>
              </w:rPr>
              <w:tab/>
              <w:t>数据库运维服务</w:t>
            </w:r>
          </w:p>
          <w:p w14:paraId="0D3BE53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2.1.</w:t>
            </w:r>
            <w:r w:rsidRPr="002E4369">
              <w:rPr>
                <w:rFonts w:asciiTheme="majorEastAsia" w:eastAsiaTheme="majorEastAsia" w:hAnsiTheme="majorEastAsia" w:cstheme="majorEastAsia" w:hint="eastAsia"/>
                <w:kern w:val="0"/>
                <w:sz w:val="20"/>
                <w:szCs w:val="21"/>
              </w:rPr>
              <w:tab/>
              <w:t>日监控指标</w:t>
            </w:r>
          </w:p>
          <w:p w14:paraId="4DD4CB8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每日至少应该检查以下内容：</w:t>
            </w:r>
          </w:p>
          <w:p w14:paraId="77914A3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2.1.1.系统运行状态</w:t>
            </w:r>
          </w:p>
          <w:p w14:paraId="1BD82A9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（1）数据库状态，检查数据库当前处于open、mount还是close状态。</w:t>
            </w:r>
          </w:p>
          <w:p w14:paraId="4EE5E4C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（2）客户端工具能否远程登录数据库</w:t>
            </w:r>
          </w:p>
          <w:p w14:paraId="64857F0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使用SQL Plus、PL/</w:t>
            </w:r>
            <w:proofErr w:type="spellStart"/>
            <w:r w:rsidRPr="002E4369">
              <w:rPr>
                <w:rFonts w:asciiTheme="majorEastAsia" w:eastAsiaTheme="majorEastAsia" w:hAnsiTheme="majorEastAsia" w:cstheme="majorEastAsia" w:hint="eastAsia"/>
                <w:kern w:val="0"/>
                <w:sz w:val="20"/>
                <w:szCs w:val="21"/>
              </w:rPr>
              <w:t>Sql</w:t>
            </w:r>
            <w:proofErr w:type="spellEnd"/>
            <w:r w:rsidRPr="002E4369">
              <w:rPr>
                <w:rFonts w:asciiTheme="majorEastAsia" w:eastAsiaTheme="majorEastAsia" w:hAnsiTheme="majorEastAsia" w:cstheme="majorEastAsia" w:hint="eastAsia"/>
                <w:kern w:val="0"/>
                <w:sz w:val="20"/>
                <w:szCs w:val="21"/>
              </w:rPr>
              <w:t xml:space="preserve"> Develop等客户端工具登录被检查数据库，测试能否正常登录。</w:t>
            </w:r>
          </w:p>
          <w:p w14:paraId="706805B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（3）当前会话数</w:t>
            </w:r>
          </w:p>
          <w:p w14:paraId="61B112B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统计被检查数据库的当前连接会话数，与历史记录数据进行比较，判断当前会话数明显偏高、正常还是明显偏低。</w:t>
            </w:r>
          </w:p>
          <w:p w14:paraId="612764B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2.1.2.数据库日志</w:t>
            </w:r>
          </w:p>
          <w:p w14:paraId="3F4FE52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（1）检查集群告警日志，查看在本监控周期内，是否产生错误信息。</w:t>
            </w:r>
          </w:p>
          <w:p w14:paraId="7717AC4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（2）检查数据库实例的告警日志，查看在是否存在以</w:t>
            </w:r>
            <w:proofErr w:type="gramStart"/>
            <w:r w:rsidRPr="002E4369">
              <w:rPr>
                <w:rFonts w:asciiTheme="majorEastAsia" w:eastAsiaTheme="majorEastAsia" w:hAnsiTheme="majorEastAsia" w:cstheme="majorEastAsia" w:hint="eastAsia"/>
                <w:kern w:val="0"/>
                <w:sz w:val="20"/>
                <w:szCs w:val="21"/>
              </w:rPr>
              <w:t>”</w:t>
            </w:r>
            <w:proofErr w:type="spellStart"/>
            <w:proofErr w:type="gramEnd"/>
            <w:r w:rsidRPr="002E4369">
              <w:rPr>
                <w:rFonts w:asciiTheme="majorEastAsia" w:eastAsiaTheme="majorEastAsia" w:hAnsiTheme="majorEastAsia" w:cstheme="majorEastAsia" w:hint="eastAsia"/>
                <w:kern w:val="0"/>
                <w:sz w:val="20"/>
                <w:szCs w:val="21"/>
              </w:rPr>
              <w:t>ora</w:t>
            </w:r>
            <w:proofErr w:type="spellEnd"/>
            <w:r w:rsidRPr="002E4369">
              <w:rPr>
                <w:rFonts w:asciiTheme="majorEastAsia" w:eastAsiaTheme="majorEastAsia" w:hAnsiTheme="majorEastAsia" w:cstheme="majorEastAsia" w:hint="eastAsia"/>
                <w:kern w:val="0"/>
                <w:sz w:val="20"/>
                <w:szCs w:val="21"/>
              </w:rPr>
              <w:t>_</w:t>
            </w:r>
            <w:proofErr w:type="gramStart"/>
            <w:r w:rsidRPr="002E4369">
              <w:rPr>
                <w:rFonts w:asciiTheme="majorEastAsia" w:eastAsiaTheme="majorEastAsia" w:hAnsiTheme="majorEastAsia" w:cstheme="majorEastAsia" w:hint="eastAsia"/>
                <w:kern w:val="0"/>
                <w:sz w:val="20"/>
                <w:szCs w:val="21"/>
              </w:rPr>
              <w:t>”</w:t>
            </w:r>
            <w:proofErr w:type="gramEnd"/>
            <w:r w:rsidRPr="002E4369">
              <w:rPr>
                <w:rFonts w:asciiTheme="majorEastAsia" w:eastAsiaTheme="majorEastAsia" w:hAnsiTheme="majorEastAsia" w:cstheme="majorEastAsia" w:hint="eastAsia"/>
                <w:kern w:val="0"/>
                <w:sz w:val="20"/>
                <w:szCs w:val="21"/>
              </w:rPr>
              <w:t>开头的错误信息。</w:t>
            </w:r>
          </w:p>
          <w:p w14:paraId="62387A0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 xml:space="preserve">2.1.3.数据备份情况 </w:t>
            </w:r>
          </w:p>
          <w:p w14:paraId="2BAE49C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（1）检查备份日志文件，查看备份结束时的返回信息，确认备份任务</w:t>
            </w:r>
            <w:r w:rsidRPr="002E4369">
              <w:rPr>
                <w:rFonts w:asciiTheme="majorEastAsia" w:eastAsiaTheme="majorEastAsia" w:hAnsiTheme="majorEastAsia" w:cstheme="majorEastAsia" w:hint="eastAsia"/>
                <w:kern w:val="0"/>
                <w:sz w:val="20"/>
                <w:szCs w:val="21"/>
              </w:rPr>
              <w:lastRenderedPageBreak/>
              <w:t>是否正常完成。</w:t>
            </w:r>
          </w:p>
          <w:p w14:paraId="5850BB4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（2）记录当前备份作业的起止时间，与历史数据进行比较，判断备份任务耗时是否处于正常范围。</w:t>
            </w:r>
          </w:p>
          <w:p w14:paraId="2C2D227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 xml:space="preserve">2.1.4.文件系统空间使用情况 </w:t>
            </w:r>
          </w:p>
          <w:p w14:paraId="5A8F948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（1）查看数据库安装目录所在文件系统的空间使用情况，一般空间使用率在80%以下属于正常。</w:t>
            </w:r>
          </w:p>
          <w:p w14:paraId="5142F25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（2）查看归档日志所在文件系统的空间使用情况，应根据数据库承载业务不同合理配置归档空间大小。</w:t>
            </w:r>
          </w:p>
          <w:p w14:paraId="1056C20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 xml:space="preserve">2.1.5.集群运行情况 </w:t>
            </w:r>
          </w:p>
          <w:p w14:paraId="6B5E4DA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（1）检查每个节点上的数据库实例运行状态，确认每一个实例是否都处于running状态。</w:t>
            </w:r>
          </w:p>
          <w:p w14:paraId="1BD5C19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（2）检查集群内每个节点上的ASM服务，确认</w:t>
            </w:r>
            <w:proofErr w:type="spellStart"/>
            <w:r w:rsidRPr="002E4369">
              <w:rPr>
                <w:rFonts w:asciiTheme="majorEastAsia" w:eastAsiaTheme="majorEastAsia" w:hAnsiTheme="majorEastAsia" w:cstheme="majorEastAsia" w:hint="eastAsia"/>
                <w:kern w:val="0"/>
                <w:sz w:val="20"/>
                <w:szCs w:val="21"/>
              </w:rPr>
              <w:t>vip</w:t>
            </w:r>
            <w:proofErr w:type="spellEnd"/>
            <w:r w:rsidRPr="002E4369">
              <w:rPr>
                <w:rFonts w:asciiTheme="majorEastAsia" w:eastAsiaTheme="majorEastAsia" w:hAnsiTheme="majorEastAsia" w:cstheme="majorEastAsia" w:hint="eastAsia"/>
                <w:kern w:val="0"/>
                <w:sz w:val="20"/>
                <w:szCs w:val="21"/>
              </w:rPr>
              <w:t>、listener、ONS等关键服务是否正常。</w:t>
            </w:r>
          </w:p>
          <w:p w14:paraId="72712B2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（3）检查集群CRS状态，确认CRS各</w:t>
            </w:r>
            <w:proofErr w:type="gramStart"/>
            <w:r w:rsidRPr="002E4369">
              <w:rPr>
                <w:rFonts w:asciiTheme="majorEastAsia" w:eastAsiaTheme="majorEastAsia" w:hAnsiTheme="majorEastAsia" w:cstheme="majorEastAsia" w:hint="eastAsia"/>
                <w:kern w:val="0"/>
                <w:sz w:val="20"/>
                <w:szCs w:val="21"/>
              </w:rPr>
              <w:t>子服务</w:t>
            </w:r>
            <w:proofErr w:type="gramEnd"/>
            <w:r w:rsidRPr="002E4369">
              <w:rPr>
                <w:rFonts w:asciiTheme="majorEastAsia" w:eastAsiaTheme="majorEastAsia" w:hAnsiTheme="majorEastAsia" w:cstheme="majorEastAsia" w:hint="eastAsia"/>
                <w:kern w:val="0"/>
                <w:sz w:val="20"/>
                <w:szCs w:val="21"/>
              </w:rPr>
              <w:t>是否处于online状态。</w:t>
            </w:r>
          </w:p>
          <w:p w14:paraId="7A915AD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2.1.6.</w:t>
            </w:r>
            <w:proofErr w:type="gramStart"/>
            <w:r w:rsidRPr="002E4369">
              <w:rPr>
                <w:rFonts w:asciiTheme="majorEastAsia" w:eastAsiaTheme="majorEastAsia" w:hAnsiTheme="majorEastAsia" w:cstheme="majorEastAsia" w:hint="eastAsia"/>
                <w:kern w:val="0"/>
                <w:sz w:val="20"/>
                <w:szCs w:val="21"/>
              </w:rPr>
              <w:t>备库运行</w:t>
            </w:r>
            <w:proofErr w:type="gramEnd"/>
            <w:r w:rsidRPr="002E4369">
              <w:rPr>
                <w:rFonts w:asciiTheme="majorEastAsia" w:eastAsiaTheme="majorEastAsia" w:hAnsiTheme="majorEastAsia" w:cstheme="majorEastAsia" w:hint="eastAsia"/>
                <w:kern w:val="0"/>
                <w:sz w:val="20"/>
                <w:szCs w:val="21"/>
              </w:rPr>
              <w:t xml:space="preserve">情况 </w:t>
            </w:r>
          </w:p>
          <w:p w14:paraId="35561A9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w:t>
            </w:r>
            <w:proofErr w:type="spellStart"/>
            <w:r w:rsidRPr="002E4369">
              <w:rPr>
                <w:rFonts w:asciiTheme="majorEastAsia" w:eastAsiaTheme="majorEastAsia" w:hAnsiTheme="majorEastAsia" w:cstheme="majorEastAsia" w:hint="eastAsia"/>
                <w:kern w:val="0"/>
                <w:sz w:val="20"/>
                <w:szCs w:val="21"/>
              </w:rPr>
              <w:t>Dataguard</w:t>
            </w:r>
            <w:proofErr w:type="spellEnd"/>
            <w:proofErr w:type="gramStart"/>
            <w:r w:rsidRPr="002E4369">
              <w:rPr>
                <w:rFonts w:asciiTheme="majorEastAsia" w:eastAsiaTheme="majorEastAsia" w:hAnsiTheme="majorEastAsia" w:cstheme="majorEastAsia" w:hint="eastAsia"/>
                <w:kern w:val="0"/>
                <w:sz w:val="20"/>
                <w:szCs w:val="21"/>
              </w:rPr>
              <w:t>备库的</w:t>
            </w:r>
            <w:proofErr w:type="gramEnd"/>
            <w:r w:rsidRPr="002E4369">
              <w:rPr>
                <w:rFonts w:asciiTheme="majorEastAsia" w:eastAsiaTheme="majorEastAsia" w:hAnsiTheme="majorEastAsia" w:cstheme="majorEastAsia" w:hint="eastAsia"/>
                <w:kern w:val="0"/>
                <w:sz w:val="20"/>
                <w:szCs w:val="21"/>
              </w:rPr>
              <w:t>日志应用情况（如有），是否为正常状态，日志传输和应用延迟是否在5分钟以下。</w:t>
            </w:r>
          </w:p>
          <w:p w14:paraId="434790F0" w14:textId="77777777" w:rsidR="002E4369" w:rsidRPr="002E4369" w:rsidRDefault="002E4369" w:rsidP="002E4369">
            <w:pPr>
              <w:rPr>
                <w:rFonts w:asciiTheme="majorEastAsia" w:eastAsiaTheme="majorEastAsia" w:hAnsiTheme="majorEastAsia" w:cstheme="majorEastAsia"/>
                <w:kern w:val="0"/>
                <w:sz w:val="20"/>
                <w:szCs w:val="21"/>
              </w:rPr>
            </w:pPr>
          </w:p>
          <w:p w14:paraId="2B901ED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2.2.</w:t>
            </w:r>
            <w:r w:rsidRPr="002E4369">
              <w:rPr>
                <w:rFonts w:asciiTheme="majorEastAsia" w:eastAsiaTheme="majorEastAsia" w:hAnsiTheme="majorEastAsia" w:cstheme="majorEastAsia" w:hint="eastAsia"/>
                <w:kern w:val="0"/>
                <w:sz w:val="20"/>
                <w:szCs w:val="21"/>
              </w:rPr>
              <w:tab/>
              <w:t>月监控指标</w:t>
            </w:r>
          </w:p>
          <w:p w14:paraId="52FC7EF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每月的第一周，完成月监控指标的检查，并根据检查结果，月监控指标至少包含以下内容：</w:t>
            </w:r>
          </w:p>
          <w:p w14:paraId="3B9FA78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2.2.1.系统重要文件</w:t>
            </w:r>
          </w:p>
          <w:p w14:paraId="76EB42D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检查下列文件是否存在，文件的属性是否正常，包括</w:t>
            </w:r>
            <w:proofErr w:type="spellStart"/>
            <w:r w:rsidRPr="002E4369">
              <w:rPr>
                <w:rFonts w:asciiTheme="majorEastAsia" w:eastAsiaTheme="majorEastAsia" w:hAnsiTheme="majorEastAsia" w:cstheme="majorEastAsia" w:hint="eastAsia"/>
                <w:kern w:val="0"/>
                <w:sz w:val="20"/>
                <w:szCs w:val="21"/>
              </w:rPr>
              <w:t>spfile</w:t>
            </w:r>
            <w:proofErr w:type="spellEnd"/>
            <w:r w:rsidRPr="002E4369">
              <w:rPr>
                <w:rFonts w:asciiTheme="majorEastAsia" w:eastAsiaTheme="majorEastAsia" w:hAnsiTheme="majorEastAsia" w:cstheme="majorEastAsia" w:hint="eastAsia"/>
                <w:kern w:val="0"/>
                <w:sz w:val="20"/>
                <w:szCs w:val="21"/>
              </w:rPr>
              <w:t xml:space="preserve"> 参数文件、控制文件、网络配置文件（</w:t>
            </w:r>
            <w:proofErr w:type="spellStart"/>
            <w:r w:rsidRPr="002E4369">
              <w:rPr>
                <w:rFonts w:asciiTheme="majorEastAsia" w:eastAsiaTheme="majorEastAsia" w:hAnsiTheme="majorEastAsia" w:cstheme="majorEastAsia" w:hint="eastAsia"/>
                <w:kern w:val="0"/>
                <w:sz w:val="20"/>
                <w:szCs w:val="21"/>
              </w:rPr>
              <w:t>sqlnet.ora</w:t>
            </w:r>
            <w:proofErr w:type="spellEnd"/>
            <w:r w:rsidRPr="002E4369">
              <w:rPr>
                <w:rFonts w:asciiTheme="majorEastAsia" w:eastAsiaTheme="majorEastAsia" w:hAnsiTheme="majorEastAsia" w:cstheme="majorEastAsia" w:hint="eastAsia"/>
                <w:kern w:val="0"/>
                <w:sz w:val="20"/>
                <w:szCs w:val="21"/>
              </w:rPr>
              <w:t>、</w:t>
            </w:r>
            <w:proofErr w:type="spellStart"/>
            <w:r w:rsidRPr="002E4369">
              <w:rPr>
                <w:rFonts w:asciiTheme="majorEastAsia" w:eastAsiaTheme="majorEastAsia" w:hAnsiTheme="majorEastAsia" w:cstheme="majorEastAsia" w:hint="eastAsia"/>
                <w:kern w:val="0"/>
                <w:sz w:val="20"/>
                <w:szCs w:val="21"/>
              </w:rPr>
              <w:t>tnsnames.ora</w:t>
            </w:r>
            <w:proofErr w:type="spellEnd"/>
            <w:r w:rsidRPr="002E4369">
              <w:rPr>
                <w:rFonts w:asciiTheme="majorEastAsia" w:eastAsiaTheme="majorEastAsia" w:hAnsiTheme="majorEastAsia" w:cstheme="majorEastAsia" w:hint="eastAsia"/>
                <w:kern w:val="0"/>
                <w:sz w:val="20"/>
                <w:szCs w:val="21"/>
              </w:rPr>
              <w:t>等）、listener配置文件、</w:t>
            </w:r>
            <w:proofErr w:type="spellStart"/>
            <w:r w:rsidRPr="002E4369">
              <w:rPr>
                <w:rFonts w:asciiTheme="majorEastAsia" w:eastAsiaTheme="majorEastAsia" w:hAnsiTheme="majorEastAsia" w:cstheme="majorEastAsia" w:hint="eastAsia"/>
                <w:kern w:val="0"/>
                <w:sz w:val="20"/>
                <w:szCs w:val="21"/>
              </w:rPr>
              <w:t>orapwd</w:t>
            </w:r>
            <w:proofErr w:type="spellEnd"/>
            <w:r w:rsidRPr="002E4369">
              <w:rPr>
                <w:rFonts w:asciiTheme="majorEastAsia" w:eastAsiaTheme="majorEastAsia" w:hAnsiTheme="majorEastAsia" w:cstheme="majorEastAsia" w:hint="eastAsia"/>
                <w:kern w:val="0"/>
                <w:sz w:val="20"/>
                <w:szCs w:val="21"/>
              </w:rPr>
              <w:t>口令文件等。</w:t>
            </w:r>
          </w:p>
          <w:p w14:paraId="3A70B0B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2.2.2.数据库统计信息采集</w:t>
            </w:r>
          </w:p>
          <w:p w14:paraId="1038185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（1）检查数据库统计信息采集作业的执行日志信息，确认该作业是否正常执行。</w:t>
            </w:r>
          </w:p>
          <w:p w14:paraId="530AED3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（2）检查表、索引的统计信息，确认其采集日期是否为最近一次的</w:t>
            </w:r>
            <w:r w:rsidRPr="002E4369">
              <w:rPr>
                <w:rFonts w:asciiTheme="majorEastAsia" w:eastAsiaTheme="majorEastAsia" w:hAnsiTheme="majorEastAsia" w:cstheme="majorEastAsia" w:hint="eastAsia"/>
                <w:kern w:val="0"/>
                <w:sz w:val="20"/>
                <w:szCs w:val="21"/>
              </w:rPr>
              <w:lastRenderedPageBreak/>
              <w:t>作业执行日期。</w:t>
            </w:r>
          </w:p>
          <w:p w14:paraId="653A48F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2.2.3.查看</w:t>
            </w:r>
            <w:proofErr w:type="gramStart"/>
            <w:r w:rsidRPr="002E4369">
              <w:rPr>
                <w:rFonts w:asciiTheme="majorEastAsia" w:eastAsiaTheme="majorEastAsia" w:hAnsiTheme="majorEastAsia" w:cstheme="majorEastAsia" w:hint="eastAsia"/>
                <w:kern w:val="0"/>
                <w:sz w:val="20"/>
                <w:szCs w:val="21"/>
              </w:rPr>
              <w:t>表空间</w:t>
            </w:r>
            <w:proofErr w:type="gramEnd"/>
            <w:r w:rsidRPr="002E4369">
              <w:rPr>
                <w:rFonts w:asciiTheme="majorEastAsia" w:eastAsiaTheme="majorEastAsia" w:hAnsiTheme="majorEastAsia" w:cstheme="majorEastAsia" w:hint="eastAsia"/>
                <w:kern w:val="0"/>
                <w:sz w:val="20"/>
                <w:szCs w:val="21"/>
              </w:rPr>
              <w:t>使用情况</w:t>
            </w:r>
          </w:p>
          <w:p w14:paraId="080F0A1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（1）检查</w:t>
            </w:r>
            <w:proofErr w:type="gramStart"/>
            <w:r w:rsidRPr="002E4369">
              <w:rPr>
                <w:rFonts w:asciiTheme="majorEastAsia" w:eastAsiaTheme="majorEastAsia" w:hAnsiTheme="majorEastAsia" w:cstheme="majorEastAsia" w:hint="eastAsia"/>
                <w:kern w:val="0"/>
                <w:sz w:val="20"/>
                <w:szCs w:val="21"/>
              </w:rPr>
              <w:t>表空间</w:t>
            </w:r>
            <w:proofErr w:type="gramEnd"/>
            <w:r w:rsidRPr="002E4369">
              <w:rPr>
                <w:rFonts w:asciiTheme="majorEastAsia" w:eastAsiaTheme="majorEastAsia" w:hAnsiTheme="majorEastAsia" w:cstheme="majorEastAsia" w:hint="eastAsia"/>
                <w:kern w:val="0"/>
                <w:sz w:val="20"/>
                <w:szCs w:val="21"/>
              </w:rPr>
              <w:t>的使用率，对于用来存储业务数据、更新较为频繁的表空间，其使用率一般应控制在90%以内。</w:t>
            </w:r>
          </w:p>
          <w:p w14:paraId="4403220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（2）对照历史记录数据，计算本监控周期内</w:t>
            </w:r>
            <w:proofErr w:type="gramStart"/>
            <w:r w:rsidRPr="002E4369">
              <w:rPr>
                <w:rFonts w:asciiTheme="majorEastAsia" w:eastAsiaTheme="majorEastAsia" w:hAnsiTheme="majorEastAsia" w:cstheme="majorEastAsia" w:hint="eastAsia"/>
                <w:kern w:val="0"/>
                <w:sz w:val="20"/>
                <w:szCs w:val="21"/>
              </w:rPr>
              <w:t>表空间</w:t>
            </w:r>
            <w:proofErr w:type="gramEnd"/>
            <w:r w:rsidRPr="002E4369">
              <w:rPr>
                <w:rFonts w:asciiTheme="majorEastAsia" w:eastAsiaTheme="majorEastAsia" w:hAnsiTheme="majorEastAsia" w:cstheme="majorEastAsia" w:hint="eastAsia"/>
                <w:kern w:val="0"/>
                <w:sz w:val="20"/>
                <w:szCs w:val="21"/>
              </w:rPr>
              <w:t>的增长速度，与历史数据比较，判断其增长速度是否处于正常范围之内。</w:t>
            </w:r>
          </w:p>
          <w:p w14:paraId="473DEC5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2.2.4.日志文件大小检查</w:t>
            </w:r>
          </w:p>
          <w:p w14:paraId="2DA0B87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检查各日志文件的大小，包括监听日志、告警日志、各类跟踪日志。</w:t>
            </w:r>
          </w:p>
          <w:p w14:paraId="09D1BEE5" w14:textId="77777777" w:rsidR="002E4369" w:rsidRPr="002E4369" w:rsidRDefault="002E4369" w:rsidP="002E4369">
            <w:pPr>
              <w:rPr>
                <w:rFonts w:asciiTheme="majorEastAsia" w:eastAsiaTheme="majorEastAsia" w:hAnsiTheme="majorEastAsia" w:cstheme="majorEastAsia"/>
                <w:kern w:val="0"/>
                <w:sz w:val="20"/>
                <w:szCs w:val="21"/>
              </w:rPr>
            </w:pPr>
          </w:p>
          <w:p w14:paraId="4E950ED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2.3.</w:t>
            </w:r>
            <w:r w:rsidRPr="002E4369">
              <w:rPr>
                <w:rFonts w:asciiTheme="majorEastAsia" w:eastAsiaTheme="majorEastAsia" w:hAnsiTheme="majorEastAsia" w:cstheme="majorEastAsia" w:hint="eastAsia"/>
                <w:kern w:val="0"/>
                <w:sz w:val="20"/>
                <w:szCs w:val="21"/>
              </w:rPr>
              <w:tab/>
              <w:t>年监控指标</w:t>
            </w:r>
          </w:p>
          <w:p w14:paraId="47680C8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每年12月上旬，对于使用了分区表技术的数据库，应对照分区表分区条件的设置情况，检查分区</w:t>
            </w:r>
            <w:proofErr w:type="gramStart"/>
            <w:r w:rsidRPr="002E4369">
              <w:rPr>
                <w:rFonts w:asciiTheme="majorEastAsia" w:eastAsiaTheme="majorEastAsia" w:hAnsiTheme="majorEastAsia" w:cstheme="majorEastAsia" w:hint="eastAsia"/>
                <w:kern w:val="0"/>
                <w:sz w:val="20"/>
                <w:szCs w:val="21"/>
              </w:rPr>
              <w:t>表当前</w:t>
            </w:r>
            <w:proofErr w:type="gramEnd"/>
            <w:r w:rsidRPr="002E4369">
              <w:rPr>
                <w:rFonts w:asciiTheme="majorEastAsia" w:eastAsiaTheme="majorEastAsia" w:hAnsiTheme="majorEastAsia" w:cstheme="majorEastAsia" w:hint="eastAsia"/>
                <w:kern w:val="0"/>
                <w:sz w:val="20"/>
                <w:szCs w:val="21"/>
              </w:rPr>
              <w:t>状况，确认是否缺失分区，是否需要新建下一年度的分区。</w:t>
            </w:r>
          </w:p>
          <w:p w14:paraId="7DB65602" w14:textId="77777777" w:rsidR="002E4369" w:rsidRPr="002E4369" w:rsidRDefault="002E4369" w:rsidP="002E4369">
            <w:pPr>
              <w:rPr>
                <w:rFonts w:asciiTheme="majorEastAsia" w:eastAsiaTheme="majorEastAsia" w:hAnsiTheme="majorEastAsia" w:cstheme="majorEastAsia"/>
                <w:kern w:val="0"/>
                <w:sz w:val="20"/>
                <w:szCs w:val="21"/>
              </w:rPr>
            </w:pPr>
          </w:p>
          <w:p w14:paraId="570E944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2.4.</w:t>
            </w:r>
            <w:r w:rsidRPr="002E4369">
              <w:rPr>
                <w:rFonts w:asciiTheme="majorEastAsia" w:eastAsiaTheme="majorEastAsia" w:hAnsiTheme="majorEastAsia" w:cstheme="majorEastAsia" w:hint="eastAsia"/>
                <w:kern w:val="0"/>
                <w:sz w:val="20"/>
                <w:szCs w:val="21"/>
              </w:rPr>
              <w:tab/>
              <w:t>备份系统运行检查</w:t>
            </w:r>
          </w:p>
          <w:p w14:paraId="655BEDF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定期对备份系统进行一次全面的检查，检查</w:t>
            </w:r>
            <w:proofErr w:type="gramStart"/>
            <w:r w:rsidRPr="002E4369">
              <w:rPr>
                <w:rFonts w:asciiTheme="majorEastAsia" w:eastAsiaTheme="majorEastAsia" w:hAnsiTheme="majorEastAsia" w:cstheme="majorEastAsia" w:hint="eastAsia"/>
                <w:kern w:val="0"/>
                <w:sz w:val="20"/>
                <w:szCs w:val="21"/>
              </w:rPr>
              <w:t>项至少</w:t>
            </w:r>
            <w:proofErr w:type="gramEnd"/>
            <w:r w:rsidRPr="002E4369">
              <w:rPr>
                <w:rFonts w:asciiTheme="majorEastAsia" w:eastAsiaTheme="majorEastAsia" w:hAnsiTheme="majorEastAsia" w:cstheme="majorEastAsia" w:hint="eastAsia"/>
                <w:kern w:val="0"/>
                <w:sz w:val="20"/>
                <w:szCs w:val="21"/>
              </w:rPr>
              <w:t>包括以下内容：</w:t>
            </w:r>
          </w:p>
          <w:p w14:paraId="12C50C1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2.4.1.备份软件运行状态</w:t>
            </w:r>
          </w:p>
          <w:p w14:paraId="2C6D0B9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通过查看备份软件的日志文件、管理界面等方式，检查上一监控周期内，备份软件是否发生故障或错误。</w:t>
            </w:r>
          </w:p>
          <w:p w14:paraId="6E62A62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2.4.2.备份服务器状态</w:t>
            </w:r>
          </w:p>
          <w:p w14:paraId="598C06A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通过查看服务器状态指示灯、硬件运行日志、操作系统日志等手段，检查备份服务器是否存在硬件故障或操作系统级别的软件故障，确认备份服务器是否处于正常状态。</w:t>
            </w:r>
          </w:p>
          <w:p w14:paraId="6BE7CCD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2.4.3.备份数据存储设备状态</w:t>
            </w:r>
          </w:p>
          <w:p w14:paraId="36AB543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通过查看备份数据存储设备的状态指示灯、硬件运行日志等手段，检查数据存储设备是否存在硬件故障，确认备份数据存储设备是否处于正常状态。</w:t>
            </w:r>
          </w:p>
          <w:p w14:paraId="65C992D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2.4.4.介质/存储</w:t>
            </w:r>
            <w:proofErr w:type="gramStart"/>
            <w:r w:rsidRPr="002E4369">
              <w:rPr>
                <w:rFonts w:asciiTheme="majorEastAsia" w:eastAsiaTheme="majorEastAsia" w:hAnsiTheme="majorEastAsia" w:cstheme="majorEastAsia" w:hint="eastAsia"/>
                <w:kern w:val="0"/>
                <w:sz w:val="20"/>
                <w:szCs w:val="21"/>
              </w:rPr>
              <w:t>池使用</w:t>
            </w:r>
            <w:proofErr w:type="gramEnd"/>
            <w:r w:rsidRPr="002E4369">
              <w:rPr>
                <w:rFonts w:asciiTheme="majorEastAsia" w:eastAsiaTheme="majorEastAsia" w:hAnsiTheme="majorEastAsia" w:cstheme="majorEastAsia" w:hint="eastAsia"/>
                <w:kern w:val="0"/>
                <w:sz w:val="20"/>
                <w:szCs w:val="21"/>
              </w:rPr>
              <w:t>情况</w:t>
            </w:r>
          </w:p>
          <w:p w14:paraId="0114624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通过备份软件的管理控制台，查看介质/存储</w:t>
            </w:r>
            <w:proofErr w:type="gramStart"/>
            <w:r w:rsidRPr="002E4369">
              <w:rPr>
                <w:rFonts w:asciiTheme="majorEastAsia" w:eastAsiaTheme="majorEastAsia" w:hAnsiTheme="majorEastAsia" w:cstheme="majorEastAsia" w:hint="eastAsia"/>
                <w:kern w:val="0"/>
                <w:sz w:val="20"/>
                <w:szCs w:val="21"/>
              </w:rPr>
              <w:t>池空间</w:t>
            </w:r>
            <w:proofErr w:type="gramEnd"/>
            <w:r w:rsidRPr="002E4369">
              <w:rPr>
                <w:rFonts w:asciiTheme="majorEastAsia" w:eastAsiaTheme="majorEastAsia" w:hAnsiTheme="majorEastAsia" w:cstheme="majorEastAsia" w:hint="eastAsia"/>
                <w:kern w:val="0"/>
                <w:sz w:val="20"/>
                <w:szCs w:val="21"/>
              </w:rPr>
              <w:t>使用情况，以及</w:t>
            </w:r>
            <w:r w:rsidRPr="002E4369">
              <w:rPr>
                <w:rFonts w:asciiTheme="majorEastAsia" w:eastAsiaTheme="majorEastAsia" w:hAnsiTheme="majorEastAsia" w:cstheme="majorEastAsia" w:hint="eastAsia"/>
                <w:kern w:val="0"/>
                <w:sz w:val="20"/>
                <w:szCs w:val="21"/>
              </w:rPr>
              <w:lastRenderedPageBreak/>
              <w:t>上一监控周期内，介质/存储池的使用增长情况。</w:t>
            </w:r>
          </w:p>
          <w:p w14:paraId="060A516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2.4.5.备份软件catalog自身备份情况</w:t>
            </w:r>
          </w:p>
          <w:p w14:paraId="54E089B8" w14:textId="77777777" w:rsidR="002E4369" w:rsidRPr="002E4369" w:rsidRDefault="002E4369" w:rsidP="002E4369">
            <w:pPr>
              <w:rPr>
                <w:rFonts w:asciiTheme="majorEastAsia" w:eastAsiaTheme="majorEastAsia" w:hAnsiTheme="majorEastAsia" w:cstheme="majorEastAsia"/>
                <w:kern w:val="0"/>
                <w:sz w:val="20"/>
                <w:szCs w:val="21"/>
              </w:rPr>
            </w:pPr>
          </w:p>
          <w:p w14:paraId="451045D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2.5.</w:t>
            </w:r>
            <w:r w:rsidRPr="002E4369">
              <w:rPr>
                <w:rFonts w:asciiTheme="majorEastAsia" w:eastAsiaTheme="majorEastAsia" w:hAnsiTheme="majorEastAsia" w:cstheme="majorEastAsia" w:hint="eastAsia"/>
                <w:kern w:val="0"/>
                <w:sz w:val="20"/>
                <w:szCs w:val="21"/>
              </w:rPr>
              <w:tab/>
              <w:t>数据库健康检查</w:t>
            </w:r>
          </w:p>
          <w:p w14:paraId="1C55576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定期对所有数据库做一次健康检查，检查内容至少包括以下方面：</w:t>
            </w:r>
          </w:p>
          <w:p w14:paraId="1107BB2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2.5.1.数据库基本状况</w:t>
            </w:r>
          </w:p>
          <w:p w14:paraId="70A396B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（1）实例状态</w:t>
            </w:r>
          </w:p>
          <w:p w14:paraId="4EDACD1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实例状态必需始终保持在open状态。</w:t>
            </w:r>
          </w:p>
          <w:p w14:paraId="3AFBC68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（2）服务进程</w:t>
            </w:r>
          </w:p>
          <w:p w14:paraId="67FAE4B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数据库服务器上一些关键的进程，如SMON、PMON、CKPT、</w:t>
            </w:r>
            <w:proofErr w:type="spellStart"/>
            <w:r w:rsidRPr="002E4369">
              <w:rPr>
                <w:rFonts w:asciiTheme="majorEastAsia" w:eastAsiaTheme="majorEastAsia" w:hAnsiTheme="majorEastAsia" w:cstheme="majorEastAsia" w:hint="eastAsia"/>
                <w:kern w:val="0"/>
                <w:sz w:val="20"/>
                <w:szCs w:val="21"/>
              </w:rPr>
              <w:t>DBWn</w:t>
            </w:r>
            <w:proofErr w:type="spellEnd"/>
            <w:r w:rsidRPr="002E4369">
              <w:rPr>
                <w:rFonts w:asciiTheme="majorEastAsia" w:eastAsiaTheme="majorEastAsia" w:hAnsiTheme="majorEastAsia" w:cstheme="majorEastAsia" w:hint="eastAsia"/>
                <w:kern w:val="0"/>
                <w:sz w:val="20"/>
                <w:szCs w:val="21"/>
              </w:rPr>
              <w:t>、LGWR等进程必需存在。</w:t>
            </w:r>
          </w:p>
          <w:p w14:paraId="1F25B7A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（3）监听进程</w:t>
            </w:r>
          </w:p>
          <w:p w14:paraId="0503FDE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数据库服务器上所有监听进程必需存在，且所有监听进程保持在Ready状态。</w:t>
            </w:r>
          </w:p>
          <w:p w14:paraId="052F63A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2.5.2.数据库日志文件</w:t>
            </w:r>
          </w:p>
          <w:p w14:paraId="060EB90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（1）告警日志文件</w:t>
            </w:r>
          </w:p>
          <w:p w14:paraId="7DDC7C8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检查日志文件中当前时间</w:t>
            </w:r>
            <w:proofErr w:type="gramStart"/>
            <w:r w:rsidRPr="002E4369">
              <w:rPr>
                <w:rFonts w:asciiTheme="majorEastAsia" w:eastAsiaTheme="majorEastAsia" w:hAnsiTheme="majorEastAsia" w:cstheme="majorEastAsia" w:hint="eastAsia"/>
                <w:kern w:val="0"/>
                <w:sz w:val="20"/>
                <w:szCs w:val="21"/>
              </w:rPr>
              <w:t>段是否</w:t>
            </w:r>
            <w:proofErr w:type="gramEnd"/>
            <w:r w:rsidRPr="002E4369">
              <w:rPr>
                <w:rFonts w:asciiTheme="majorEastAsia" w:eastAsiaTheme="majorEastAsia" w:hAnsiTheme="majorEastAsia" w:cstheme="majorEastAsia" w:hint="eastAsia"/>
                <w:kern w:val="0"/>
                <w:sz w:val="20"/>
                <w:szCs w:val="21"/>
              </w:rPr>
              <w:t>有较严重的告警和错误，特别是产生了跟踪文件或者核心转储文件的告警和错误。</w:t>
            </w:r>
          </w:p>
          <w:p w14:paraId="0EA2627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（2）核心转储目录</w:t>
            </w:r>
          </w:p>
          <w:p w14:paraId="06A77EC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关注核心转储产生频率较高的原因，避免核心转储文件过度消耗系统关键位置的空间。</w:t>
            </w:r>
          </w:p>
          <w:p w14:paraId="62B6E66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（3）用户mail的数量</w:t>
            </w:r>
          </w:p>
          <w:p w14:paraId="1DB1653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避免因配置问题造成root、oracle等系统用户mail数量过度增长，消耗系统关键位置的空间。</w:t>
            </w:r>
          </w:p>
          <w:p w14:paraId="3984D57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2.5.3.数据库对象状态</w:t>
            </w:r>
          </w:p>
          <w:p w14:paraId="37FEBC1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（1）控制文件状态</w:t>
            </w:r>
          </w:p>
          <w:p w14:paraId="42832B4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检查控制文件是否缺失。</w:t>
            </w:r>
          </w:p>
          <w:p w14:paraId="3D2029F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（2）在线日志状态</w:t>
            </w:r>
          </w:p>
          <w:p w14:paraId="15F6ED8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检查在线日志文件的切换频率，避免出现因切换频率过高造成的检查点不能完成的情况。</w:t>
            </w:r>
          </w:p>
          <w:p w14:paraId="3D02429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w:t>
            </w:r>
            <w:proofErr w:type="gramStart"/>
            <w:r w:rsidRPr="002E4369">
              <w:rPr>
                <w:rFonts w:asciiTheme="majorEastAsia" w:eastAsiaTheme="majorEastAsia" w:hAnsiTheme="majorEastAsia" w:cstheme="majorEastAsia" w:hint="eastAsia"/>
                <w:kern w:val="0"/>
                <w:sz w:val="20"/>
                <w:szCs w:val="21"/>
              </w:rPr>
              <w:t>表空间</w:t>
            </w:r>
            <w:proofErr w:type="gramEnd"/>
            <w:r w:rsidRPr="002E4369">
              <w:rPr>
                <w:rFonts w:asciiTheme="majorEastAsia" w:eastAsiaTheme="majorEastAsia" w:hAnsiTheme="majorEastAsia" w:cstheme="majorEastAsia" w:hint="eastAsia"/>
                <w:kern w:val="0"/>
                <w:sz w:val="20"/>
                <w:szCs w:val="21"/>
              </w:rPr>
              <w:t>状态</w:t>
            </w:r>
          </w:p>
          <w:p w14:paraId="1AC21ED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所有</w:t>
            </w:r>
            <w:proofErr w:type="gramStart"/>
            <w:r w:rsidRPr="002E4369">
              <w:rPr>
                <w:rFonts w:asciiTheme="majorEastAsia" w:eastAsiaTheme="majorEastAsia" w:hAnsiTheme="majorEastAsia" w:cstheme="majorEastAsia" w:hint="eastAsia"/>
                <w:kern w:val="0"/>
                <w:sz w:val="20"/>
                <w:szCs w:val="21"/>
              </w:rPr>
              <w:t>表空间</w:t>
            </w:r>
            <w:proofErr w:type="gramEnd"/>
            <w:r w:rsidRPr="002E4369">
              <w:rPr>
                <w:rFonts w:asciiTheme="majorEastAsia" w:eastAsiaTheme="majorEastAsia" w:hAnsiTheme="majorEastAsia" w:cstheme="majorEastAsia" w:hint="eastAsia"/>
                <w:kern w:val="0"/>
                <w:sz w:val="20"/>
                <w:szCs w:val="21"/>
              </w:rPr>
              <w:t>状态是否正常。</w:t>
            </w:r>
          </w:p>
          <w:p w14:paraId="24269CA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（4）数据文件状态</w:t>
            </w:r>
          </w:p>
          <w:p w14:paraId="7853F45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lastRenderedPageBreak/>
              <w:t>所有数据文件必需保持在Online或System状态，重点关注处于Offline或者Recover的数据文件。</w:t>
            </w:r>
          </w:p>
          <w:p w14:paraId="47D10F8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（5）表、索引、存储过程、触发器、包</w:t>
            </w:r>
            <w:proofErr w:type="gramStart"/>
            <w:r w:rsidRPr="002E4369">
              <w:rPr>
                <w:rFonts w:asciiTheme="majorEastAsia" w:eastAsiaTheme="majorEastAsia" w:hAnsiTheme="majorEastAsia" w:cstheme="majorEastAsia" w:hint="eastAsia"/>
                <w:kern w:val="0"/>
                <w:sz w:val="20"/>
                <w:szCs w:val="21"/>
              </w:rPr>
              <w:t>等对象</w:t>
            </w:r>
            <w:proofErr w:type="gramEnd"/>
            <w:r w:rsidRPr="002E4369">
              <w:rPr>
                <w:rFonts w:asciiTheme="majorEastAsia" w:eastAsiaTheme="majorEastAsia" w:hAnsiTheme="majorEastAsia" w:cstheme="majorEastAsia" w:hint="eastAsia"/>
                <w:kern w:val="0"/>
                <w:sz w:val="20"/>
                <w:szCs w:val="21"/>
              </w:rPr>
              <w:t>的状态</w:t>
            </w:r>
          </w:p>
          <w:p w14:paraId="3A4EC11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检查数据库对象是否处于Invalid状态。</w:t>
            </w:r>
          </w:p>
          <w:p w14:paraId="7A521E3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2.5.4.数据库相关资源使用情况检查</w:t>
            </w:r>
          </w:p>
          <w:p w14:paraId="3B5D164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（1）初始化参数</w:t>
            </w:r>
          </w:p>
          <w:p w14:paraId="7D2D02A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当前参数值与初始化文件中的参数值应保持一致，不一致的参数值必需在合理范围内。</w:t>
            </w:r>
          </w:p>
          <w:p w14:paraId="42CB9E7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（2）数据库连接情况</w:t>
            </w:r>
          </w:p>
          <w:p w14:paraId="188B980C" w14:textId="77777777" w:rsidR="002E4369" w:rsidRPr="002E4369" w:rsidRDefault="002E4369" w:rsidP="002E4369">
            <w:pPr>
              <w:rPr>
                <w:rFonts w:asciiTheme="majorEastAsia" w:eastAsiaTheme="majorEastAsia" w:hAnsiTheme="majorEastAsia" w:cstheme="majorEastAsia" w:hint="eastAsia"/>
                <w:kern w:val="0"/>
                <w:sz w:val="20"/>
                <w:szCs w:val="21"/>
              </w:rPr>
            </w:pPr>
            <w:proofErr w:type="gramStart"/>
            <w:r w:rsidRPr="002E4369">
              <w:rPr>
                <w:rFonts w:asciiTheme="majorEastAsia" w:eastAsiaTheme="majorEastAsia" w:hAnsiTheme="majorEastAsia" w:cstheme="majorEastAsia" w:hint="eastAsia"/>
                <w:kern w:val="0"/>
                <w:sz w:val="20"/>
                <w:szCs w:val="21"/>
              </w:rPr>
              <w:t>远程能够</w:t>
            </w:r>
            <w:proofErr w:type="gramEnd"/>
            <w:r w:rsidRPr="002E4369">
              <w:rPr>
                <w:rFonts w:asciiTheme="majorEastAsia" w:eastAsiaTheme="majorEastAsia" w:hAnsiTheme="majorEastAsia" w:cstheme="majorEastAsia" w:hint="eastAsia"/>
                <w:kern w:val="0"/>
                <w:sz w:val="20"/>
                <w:szCs w:val="21"/>
              </w:rPr>
              <w:t>正常连接数据库，当前总连接数在合理范围内。</w:t>
            </w:r>
          </w:p>
          <w:p w14:paraId="3E54C32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（3）系统磁盘空间</w:t>
            </w:r>
          </w:p>
          <w:p w14:paraId="54CF6AE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系统关键位置磁盘空间和</w:t>
            </w:r>
            <w:proofErr w:type="spellStart"/>
            <w:r w:rsidRPr="002E4369">
              <w:rPr>
                <w:rFonts w:asciiTheme="majorEastAsia" w:eastAsiaTheme="majorEastAsia" w:hAnsiTheme="majorEastAsia" w:cstheme="majorEastAsia" w:hint="eastAsia"/>
                <w:kern w:val="0"/>
                <w:sz w:val="20"/>
                <w:szCs w:val="21"/>
              </w:rPr>
              <w:t>inode</w:t>
            </w:r>
            <w:proofErr w:type="spellEnd"/>
            <w:r w:rsidRPr="002E4369">
              <w:rPr>
                <w:rFonts w:asciiTheme="majorEastAsia" w:eastAsiaTheme="majorEastAsia" w:hAnsiTheme="majorEastAsia" w:cstheme="majorEastAsia" w:hint="eastAsia"/>
                <w:kern w:val="0"/>
                <w:sz w:val="20"/>
                <w:szCs w:val="21"/>
              </w:rPr>
              <w:t>使用率应小于80%。</w:t>
            </w:r>
          </w:p>
          <w:p w14:paraId="3444576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w:t>
            </w:r>
            <w:proofErr w:type="gramStart"/>
            <w:r w:rsidRPr="002E4369">
              <w:rPr>
                <w:rFonts w:asciiTheme="majorEastAsia" w:eastAsiaTheme="majorEastAsia" w:hAnsiTheme="majorEastAsia" w:cstheme="majorEastAsia" w:hint="eastAsia"/>
                <w:kern w:val="0"/>
                <w:sz w:val="20"/>
                <w:szCs w:val="21"/>
              </w:rPr>
              <w:t>表空间</w:t>
            </w:r>
            <w:proofErr w:type="gramEnd"/>
            <w:r w:rsidRPr="002E4369">
              <w:rPr>
                <w:rFonts w:asciiTheme="majorEastAsia" w:eastAsiaTheme="majorEastAsia" w:hAnsiTheme="majorEastAsia" w:cstheme="majorEastAsia" w:hint="eastAsia"/>
                <w:kern w:val="0"/>
                <w:sz w:val="20"/>
                <w:szCs w:val="21"/>
              </w:rPr>
              <w:t>使用情况</w:t>
            </w:r>
          </w:p>
          <w:p w14:paraId="3CD9516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w:t>
            </w:r>
            <w:proofErr w:type="gramStart"/>
            <w:r w:rsidRPr="002E4369">
              <w:rPr>
                <w:rFonts w:asciiTheme="majorEastAsia" w:eastAsiaTheme="majorEastAsia" w:hAnsiTheme="majorEastAsia" w:cstheme="majorEastAsia" w:hint="eastAsia"/>
                <w:kern w:val="0"/>
                <w:sz w:val="20"/>
                <w:szCs w:val="21"/>
              </w:rPr>
              <w:t>表空间</w:t>
            </w:r>
            <w:proofErr w:type="gramEnd"/>
            <w:r w:rsidRPr="002E4369">
              <w:rPr>
                <w:rFonts w:asciiTheme="majorEastAsia" w:eastAsiaTheme="majorEastAsia" w:hAnsiTheme="majorEastAsia" w:cstheme="majorEastAsia" w:hint="eastAsia"/>
                <w:kern w:val="0"/>
                <w:sz w:val="20"/>
                <w:szCs w:val="21"/>
              </w:rPr>
              <w:t>的每个数据文件的剩余空间，结合业务数据增长量，避免出现空间不足的情况。</w:t>
            </w:r>
          </w:p>
          <w:p w14:paraId="7814872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2.5.5.备份任务执行情况检查</w:t>
            </w:r>
          </w:p>
          <w:p w14:paraId="4690C4F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（1）备份数据增长情况</w:t>
            </w:r>
          </w:p>
          <w:p w14:paraId="3AE2338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检查备份数据占用的空间，关注空间异常增长的备份任务。</w:t>
            </w:r>
          </w:p>
          <w:p w14:paraId="12E02B3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（2）备份时间窗口变化情况</w:t>
            </w:r>
          </w:p>
          <w:p w14:paraId="3CE6E76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关注备份时间窗口的变化，避免出现备份时间窗口与正常业务时间窗口重合。</w:t>
            </w:r>
          </w:p>
          <w:p w14:paraId="0147142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2.5.6.数据库性能检查</w:t>
            </w:r>
          </w:p>
          <w:p w14:paraId="1EDD2AE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（1）数据库等待事件</w:t>
            </w:r>
          </w:p>
          <w:p w14:paraId="25C3E11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重点关注处于TOP10等待事件。</w:t>
            </w:r>
          </w:p>
          <w:p w14:paraId="669F40C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w:t>
            </w:r>
            <w:proofErr w:type="spellStart"/>
            <w:r w:rsidRPr="002E4369">
              <w:rPr>
                <w:rFonts w:asciiTheme="majorEastAsia" w:eastAsiaTheme="majorEastAsia" w:hAnsiTheme="majorEastAsia" w:cstheme="majorEastAsia" w:hint="eastAsia"/>
                <w:kern w:val="0"/>
                <w:sz w:val="20"/>
                <w:szCs w:val="21"/>
              </w:rPr>
              <w:t>cpu</w:t>
            </w:r>
            <w:proofErr w:type="spellEnd"/>
            <w:r w:rsidRPr="002E4369">
              <w:rPr>
                <w:rFonts w:asciiTheme="majorEastAsia" w:eastAsiaTheme="majorEastAsia" w:hAnsiTheme="majorEastAsia" w:cstheme="majorEastAsia" w:hint="eastAsia"/>
                <w:kern w:val="0"/>
                <w:sz w:val="20"/>
                <w:szCs w:val="21"/>
              </w:rPr>
              <w:t>使用率</w:t>
            </w:r>
          </w:p>
          <w:p w14:paraId="068404F2" w14:textId="77777777" w:rsidR="002E4369" w:rsidRPr="002E4369" w:rsidRDefault="002E4369" w:rsidP="002E4369">
            <w:pPr>
              <w:rPr>
                <w:rFonts w:asciiTheme="majorEastAsia" w:eastAsiaTheme="majorEastAsia" w:hAnsiTheme="majorEastAsia" w:cstheme="majorEastAsia" w:hint="eastAsia"/>
                <w:kern w:val="0"/>
                <w:sz w:val="20"/>
                <w:szCs w:val="21"/>
              </w:rPr>
            </w:pPr>
            <w:proofErr w:type="spellStart"/>
            <w:r w:rsidRPr="002E4369">
              <w:rPr>
                <w:rFonts w:asciiTheme="majorEastAsia" w:eastAsiaTheme="majorEastAsia" w:hAnsiTheme="majorEastAsia" w:cstheme="majorEastAsia" w:hint="eastAsia"/>
                <w:kern w:val="0"/>
                <w:sz w:val="20"/>
                <w:szCs w:val="21"/>
              </w:rPr>
              <w:t>cpu</w:t>
            </w:r>
            <w:proofErr w:type="spellEnd"/>
            <w:r w:rsidRPr="002E4369">
              <w:rPr>
                <w:rFonts w:asciiTheme="majorEastAsia" w:eastAsiaTheme="majorEastAsia" w:hAnsiTheme="majorEastAsia" w:cstheme="majorEastAsia" w:hint="eastAsia"/>
                <w:kern w:val="0"/>
                <w:sz w:val="20"/>
                <w:szCs w:val="21"/>
              </w:rPr>
              <w:t>使用率保持在80%以下。</w:t>
            </w:r>
          </w:p>
          <w:p w14:paraId="11BE650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（3）高速缓冲区命中率</w:t>
            </w:r>
          </w:p>
          <w:p w14:paraId="503657F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高速缓冲区的命中率保持在98%以上。</w:t>
            </w:r>
          </w:p>
          <w:p w14:paraId="4FDA89A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（4）共享池命中率</w:t>
            </w:r>
          </w:p>
          <w:p w14:paraId="0DE0D35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共享池的命中率保持在95%以上。</w:t>
            </w:r>
          </w:p>
          <w:p w14:paraId="0517B4FA" w14:textId="77777777" w:rsidR="002E4369" w:rsidRPr="002E4369" w:rsidRDefault="002E4369" w:rsidP="002E4369">
            <w:pPr>
              <w:rPr>
                <w:rFonts w:asciiTheme="majorEastAsia" w:eastAsiaTheme="majorEastAsia" w:hAnsiTheme="majorEastAsia" w:cstheme="majorEastAsia"/>
                <w:kern w:val="0"/>
                <w:sz w:val="20"/>
                <w:szCs w:val="21"/>
              </w:rPr>
            </w:pPr>
          </w:p>
          <w:p w14:paraId="7986998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2.6.</w:t>
            </w:r>
            <w:r w:rsidRPr="002E4369">
              <w:rPr>
                <w:rFonts w:asciiTheme="majorEastAsia" w:eastAsiaTheme="majorEastAsia" w:hAnsiTheme="majorEastAsia" w:cstheme="majorEastAsia" w:hint="eastAsia"/>
                <w:kern w:val="0"/>
                <w:sz w:val="20"/>
                <w:szCs w:val="21"/>
              </w:rPr>
              <w:tab/>
              <w:t>其他运维支撑服务</w:t>
            </w:r>
          </w:p>
          <w:p w14:paraId="3BBCF7E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2.6.1.驻场服务</w:t>
            </w:r>
          </w:p>
          <w:p w14:paraId="5B7E6E2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lastRenderedPageBreak/>
              <w:t>在技术服务团队中指派一名技术工程师在广西大学提供5×8小时的驻场服务（按照广西大学的作息时间，与信息网络中心人员同步上下班）。驻场服务的内容包括但不仅限于本项目包含的技术支持和服务内容，并协助信息网络中心人员完成日常运维工作。同时，驻场工程师作为项目的总接口人，7×24小时接受用户提出的服务要求，并对用户的要求进行全程跟踪，及时向用户反馈处理情况。</w:t>
            </w:r>
          </w:p>
          <w:p w14:paraId="1C54618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2.6.2.远程技术支持服务</w:t>
            </w:r>
          </w:p>
          <w:p w14:paraId="6C2D401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远程技术支持服务类型包括：</w:t>
            </w:r>
          </w:p>
          <w:p w14:paraId="1F00B55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（1）电话技术支持服务：利用服务热线或者服务人员的联系电话进行相关技术支持；</w:t>
            </w:r>
          </w:p>
          <w:p w14:paraId="793944D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（2）邮件技术支持服务：利用电子邮件对用户在设备使用过程中遇到的各种问题进行技术支持；</w:t>
            </w:r>
          </w:p>
          <w:p w14:paraId="2512A01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（3）网络即时通讯技术支持服务：利用微信、QQ等工具，进行便捷的使用指导和相关的技术支持；</w:t>
            </w:r>
          </w:p>
          <w:p w14:paraId="5695080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（4）远程登录协助服务：利用VPN等远程登录控制技术，及时处理各种问题。</w:t>
            </w:r>
          </w:p>
          <w:p w14:paraId="2E627ED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2.6.3. 重大活动期间现场值守服务</w:t>
            </w:r>
          </w:p>
          <w:p w14:paraId="13A8C6B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当遇到重大活动（如两会、校庆、攻防演练等）需要提供临时性的现场保障服务时，由二线技术人员按用户要求提供现场值守服务，保障服务范围内的系统正常运行。同时，在需要现场保障服务的三天前，提前对所有设备与系统进行临时性健康检查，排除安全隐患，以做到万无一失。</w:t>
            </w:r>
          </w:p>
          <w:p w14:paraId="4CDC0E5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2.6.4. 数据库资产梳理服务</w:t>
            </w:r>
          </w:p>
          <w:p w14:paraId="311EA10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对广西大学的数据库资产信息进行了全面梳理，采用机器扫描和人工排查相结合方式，完成各业务系统的数据库资产梳理。最终形成包括数据库类型、版本、配置、服务器、IP地址、端口号、操作系统、</w:t>
            </w:r>
            <w:r w:rsidRPr="002E4369">
              <w:rPr>
                <w:rFonts w:asciiTheme="majorEastAsia" w:eastAsiaTheme="majorEastAsia" w:hAnsiTheme="majorEastAsia" w:cstheme="majorEastAsia" w:hint="eastAsia"/>
                <w:kern w:val="0"/>
                <w:sz w:val="20"/>
                <w:szCs w:val="21"/>
              </w:rPr>
              <w:lastRenderedPageBreak/>
              <w:t>应用系统、关联存储设备、责任人等信息的信息资产清单。对照清单，对现有数据库服务器进行规范化的标注，查漏补缺；定期核对和更新清单。</w:t>
            </w:r>
          </w:p>
          <w:p w14:paraId="7F1474B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2.6.5. 信息安全改进建议服务</w:t>
            </w:r>
          </w:p>
          <w:p w14:paraId="4ECD7A6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在全面梳理信息化资产信息的基础上，根据信息化系统现状，针对数据库方面的信息化安全建设，提出合理化的改进建议，并协助用户对数据库系统进行安全整改。</w:t>
            </w:r>
          </w:p>
          <w:p w14:paraId="3BDD7BA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2.6.6. 无厂家偏向的技术咨询服务</w:t>
            </w:r>
          </w:p>
          <w:p w14:paraId="3ADCFB3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信息技术的发展日新月异，中标人二线技术人员应为用户提供数据库建设方面的技术咨询服务，针对用户需求和应用场景定制相应的技术方案，也可以协助用户对不同厂家的解决方案进行对比、测试，向客户提出合理化建议，以找到更优更合适的技术方案。</w:t>
            </w:r>
          </w:p>
          <w:p w14:paraId="4A9E9FD5" w14:textId="77777777" w:rsidR="002E4369" w:rsidRPr="002E4369" w:rsidRDefault="002E4369" w:rsidP="002E4369">
            <w:pPr>
              <w:rPr>
                <w:rFonts w:asciiTheme="majorEastAsia" w:eastAsiaTheme="majorEastAsia" w:hAnsiTheme="majorEastAsia" w:cstheme="majorEastAsia"/>
                <w:kern w:val="0"/>
                <w:sz w:val="20"/>
                <w:szCs w:val="21"/>
              </w:rPr>
            </w:pPr>
          </w:p>
          <w:p w14:paraId="42669E5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w:t>
            </w:r>
            <w:r w:rsidRPr="002E4369">
              <w:rPr>
                <w:rFonts w:asciiTheme="majorEastAsia" w:eastAsiaTheme="majorEastAsia" w:hAnsiTheme="majorEastAsia" w:cstheme="majorEastAsia" w:hint="eastAsia"/>
                <w:kern w:val="0"/>
                <w:sz w:val="20"/>
                <w:szCs w:val="21"/>
              </w:rPr>
              <w:tab/>
              <w:t>虚拟化平台运维服务</w:t>
            </w:r>
          </w:p>
          <w:p w14:paraId="75D497D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3.1.</w:t>
            </w:r>
            <w:r w:rsidRPr="002E4369">
              <w:rPr>
                <w:rFonts w:asciiTheme="majorEastAsia" w:eastAsiaTheme="majorEastAsia" w:hAnsiTheme="majorEastAsia" w:cstheme="majorEastAsia" w:hint="eastAsia"/>
                <w:kern w:val="0"/>
                <w:sz w:val="20"/>
                <w:szCs w:val="21"/>
              </w:rPr>
              <w:tab/>
              <w:t>虚拟化平台运行监控</w:t>
            </w:r>
          </w:p>
          <w:p w14:paraId="77D2DE9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 每天利用</w:t>
            </w:r>
            <w:proofErr w:type="gramStart"/>
            <w:r w:rsidRPr="002E4369">
              <w:rPr>
                <w:rFonts w:asciiTheme="majorEastAsia" w:eastAsiaTheme="majorEastAsia" w:hAnsiTheme="majorEastAsia" w:cstheme="majorEastAsia" w:hint="eastAsia"/>
                <w:kern w:val="0"/>
                <w:sz w:val="20"/>
                <w:szCs w:val="21"/>
              </w:rPr>
              <w:t>云管理</w:t>
            </w:r>
            <w:proofErr w:type="gramEnd"/>
            <w:r w:rsidRPr="002E4369">
              <w:rPr>
                <w:rFonts w:asciiTheme="majorEastAsia" w:eastAsiaTheme="majorEastAsia" w:hAnsiTheme="majorEastAsia" w:cstheme="majorEastAsia" w:hint="eastAsia"/>
                <w:kern w:val="0"/>
                <w:sz w:val="20"/>
                <w:szCs w:val="21"/>
              </w:rPr>
              <w:t>中心和Zabbix监控平台监控虚拟化平台的运行状态，包括但不限于：1）虚拟化平台物理服务器资源使用情况，主机是否有告警，集群资源是否已均衡；2）虚拟化平台网络资源使用情况，网络带宽是否有瓶颈，是否有网络冗余；3）虚拟化平台存储资源使用情况，存储空间使用率是否过高，存储I/O延迟是否超过20ms；重要业务虚拟机的运行情况，包括CPU、内存、网络、磁盘使用率等。</w:t>
            </w:r>
          </w:p>
          <w:p w14:paraId="6FB2108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（2）检查虚拟化平台告警日志信息，是否存在影响平台/业务稳定的问题或隐患。</w:t>
            </w:r>
          </w:p>
          <w:p w14:paraId="1D303A5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（3）每日巡检一次数据中心，检查机房各设备的运行情况与机房环境，包括检查设备状态灯是否异常、机房温湿度是否在正常范围</w:t>
            </w:r>
            <w:r w:rsidRPr="002E4369">
              <w:rPr>
                <w:rFonts w:asciiTheme="majorEastAsia" w:eastAsiaTheme="majorEastAsia" w:hAnsiTheme="majorEastAsia" w:cstheme="majorEastAsia" w:hint="eastAsia"/>
                <w:kern w:val="0"/>
                <w:sz w:val="20"/>
                <w:szCs w:val="21"/>
              </w:rPr>
              <w:lastRenderedPageBreak/>
              <w:t>等。</w:t>
            </w:r>
          </w:p>
          <w:p w14:paraId="5E3B2A3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w:t>
            </w:r>
            <w:r w:rsidRPr="002E4369">
              <w:rPr>
                <w:rFonts w:asciiTheme="majorEastAsia" w:eastAsiaTheme="majorEastAsia" w:hAnsiTheme="majorEastAsia" w:cstheme="majorEastAsia" w:hint="eastAsia"/>
                <w:kern w:val="0"/>
                <w:sz w:val="20"/>
                <w:szCs w:val="21"/>
              </w:rPr>
              <w:tab/>
              <w:t>监控虚拟机快照保留时间是否过长，如果超过30天，及时清理。</w:t>
            </w:r>
          </w:p>
          <w:p w14:paraId="1ECE8D0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（5）每月提供虚拟化平台资源使用情况报告。</w:t>
            </w:r>
          </w:p>
          <w:p w14:paraId="7505A06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3.2.</w:t>
            </w:r>
            <w:r w:rsidRPr="002E4369">
              <w:rPr>
                <w:rFonts w:asciiTheme="majorEastAsia" w:eastAsiaTheme="majorEastAsia" w:hAnsiTheme="majorEastAsia" w:cstheme="majorEastAsia" w:hint="eastAsia"/>
                <w:kern w:val="0"/>
                <w:sz w:val="20"/>
                <w:szCs w:val="21"/>
              </w:rPr>
              <w:tab/>
              <w:t>虚拟化平台健康检查</w:t>
            </w:r>
          </w:p>
          <w:p w14:paraId="73E7A59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每月提供一份虚拟化平台健康检查报告，通过对虚拟化平台的运行数据进行收集分析，主要从健康状态、系统风险和系统效率三个方面进行数据分析与总结。综合VHA和第三方工具，检查虚拟平台的架构和配置，评估虚拟</w:t>
            </w:r>
            <w:proofErr w:type="gramStart"/>
            <w:r w:rsidRPr="002E4369">
              <w:rPr>
                <w:rFonts w:asciiTheme="majorEastAsia" w:eastAsiaTheme="majorEastAsia" w:hAnsiTheme="majorEastAsia" w:cstheme="majorEastAsia" w:hint="eastAsia"/>
                <w:kern w:val="0"/>
                <w:sz w:val="20"/>
                <w:szCs w:val="21"/>
              </w:rPr>
              <w:t>化核心</w:t>
            </w:r>
            <w:proofErr w:type="gramEnd"/>
            <w:r w:rsidRPr="002E4369">
              <w:rPr>
                <w:rFonts w:asciiTheme="majorEastAsia" w:eastAsiaTheme="majorEastAsia" w:hAnsiTheme="majorEastAsia" w:cstheme="majorEastAsia" w:hint="eastAsia"/>
                <w:kern w:val="0"/>
                <w:sz w:val="20"/>
                <w:szCs w:val="21"/>
              </w:rPr>
              <w:t>组件的容错能力，以确保虚拟化平台的稳定性。</w:t>
            </w:r>
          </w:p>
          <w:p w14:paraId="18C7D28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3.3.</w:t>
            </w:r>
            <w:r w:rsidRPr="002E4369">
              <w:rPr>
                <w:rFonts w:asciiTheme="majorEastAsia" w:eastAsiaTheme="majorEastAsia" w:hAnsiTheme="majorEastAsia" w:cstheme="majorEastAsia" w:hint="eastAsia"/>
                <w:kern w:val="0"/>
                <w:sz w:val="20"/>
                <w:szCs w:val="21"/>
              </w:rPr>
              <w:tab/>
              <w:t>虚拟化平台日常操作</w:t>
            </w:r>
          </w:p>
          <w:p w14:paraId="44E4E5C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（1）接受广西大学各业务部门、二级学院的虚拟资源申请，审批通过后，部署并开通虚拟机资源，配合业务部门进行测试，根据业务部</w:t>
            </w:r>
            <w:proofErr w:type="gramStart"/>
            <w:r w:rsidRPr="002E4369">
              <w:rPr>
                <w:rFonts w:asciiTheme="majorEastAsia" w:eastAsiaTheme="majorEastAsia" w:hAnsiTheme="majorEastAsia" w:cstheme="majorEastAsia" w:hint="eastAsia"/>
                <w:kern w:val="0"/>
                <w:sz w:val="20"/>
                <w:szCs w:val="21"/>
              </w:rPr>
              <w:t>门需求</w:t>
            </w:r>
            <w:proofErr w:type="gramEnd"/>
            <w:r w:rsidRPr="002E4369">
              <w:rPr>
                <w:rFonts w:asciiTheme="majorEastAsia" w:eastAsiaTheme="majorEastAsia" w:hAnsiTheme="majorEastAsia" w:cstheme="majorEastAsia" w:hint="eastAsia"/>
                <w:kern w:val="0"/>
                <w:sz w:val="20"/>
                <w:szCs w:val="21"/>
              </w:rPr>
              <w:t>关闭或回收虚拟机资源，定期检查是否有资源超期使用情况。</w:t>
            </w:r>
          </w:p>
          <w:p w14:paraId="1C4EECF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（2）根据业务系统运行要求执行虚拟化主机及虚拟机的日常操作任务，包括虚拟化主机和虚拟机的开关机、CPU、内存与存储资源调整、网络配置、紧急断网、强制重启等。</w:t>
            </w:r>
          </w:p>
          <w:p w14:paraId="1AE6718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（3）虚拟化平台资产和配置管理，及时更新虚拟化平台信息记录文档。</w:t>
            </w:r>
          </w:p>
          <w:p w14:paraId="159D92F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3.4.</w:t>
            </w:r>
            <w:r w:rsidRPr="002E4369">
              <w:rPr>
                <w:rFonts w:asciiTheme="majorEastAsia" w:eastAsiaTheme="majorEastAsia" w:hAnsiTheme="majorEastAsia" w:cstheme="majorEastAsia" w:hint="eastAsia"/>
                <w:kern w:val="0"/>
                <w:sz w:val="20"/>
                <w:szCs w:val="21"/>
              </w:rPr>
              <w:tab/>
              <w:t>虚拟化平台故障处理</w:t>
            </w:r>
          </w:p>
          <w:p w14:paraId="591D036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（1）虚拟化主机故障时，将虚拟机迁移到其他主机，保障虚拟机的稳定运行。并协调解决服务器故障。</w:t>
            </w:r>
          </w:p>
          <w:p w14:paraId="491833D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（2）如遇虚拟机故障，应在响应时间要求内处理故障，确保虚拟机正常运行。</w:t>
            </w:r>
          </w:p>
          <w:p w14:paraId="4089025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（3）如遇虚拟机系统需要启用备份系统进行恢复时，应在恢复后和业务检查业务是否恢复并做好恢复记录。</w:t>
            </w:r>
          </w:p>
          <w:p w14:paraId="632B918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（4）当发生系统故障需要第三方</w:t>
            </w:r>
            <w:r w:rsidRPr="002E4369">
              <w:rPr>
                <w:rFonts w:asciiTheme="majorEastAsia" w:eastAsiaTheme="majorEastAsia" w:hAnsiTheme="majorEastAsia" w:cstheme="majorEastAsia" w:hint="eastAsia"/>
                <w:kern w:val="0"/>
                <w:sz w:val="20"/>
                <w:szCs w:val="21"/>
              </w:rPr>
              <w:lastRenderedPageBreak/>
              <w:t>进行升级，或者当需要第三方进行系统维护时，协调第三方的维护工作，确保业务系统及时恢复，并对维护工作进行记录和跟踪。</w:t>
            </w:r>
          </w:p>
          <w:p w14:paraId="197AE4A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3.5.</w:t>
            </w:r>
            <w:r w:rsidRPr="002E4369">
              <w:rPr>
                <w:rFonts w:asciiTheme="majorEastAsia" w:eastAsiaTheme="majorEastAsia" w:hAnsiTheme="majorEastAsia" w:cstheme="majorEastAsia" w:hint="eastAsia"/>
                <w:kern w:val="0"/>
                <w:sz w:val="20"/>
                <w:szCs w:val="21"/>
              </w:rPr>
              <w:tab/>
              <w:t>虚拟化平台安全管理</w:t>
            </w:r>
          </w:p>
          <w:p w14:paraId="1AA290C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（1）每周定期进行虚拟化平台的安全检查，包括高危漏洞检查、病毒检查、用户访问权限检查等。</w:t>
            </w:r>
          </w:p>
          <w:p w14:paraId="69988E9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（2）在有重要安全补丁推出的时候主动向客户提出补丁安装建议。在对关键系统进行补丁安装前，先在测试环境中进行测试，在确认不影响平台及其上的应用系统正常运行后再安装。</w:t>
            </w:r>
          </w:p>
          <w:p w14:paraId="1CA2F31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（3）检查重要业务系统的防病毒软件安装情况，并定期检查病毒库版本。</w:t>
            </w:r>
          </w:p>
          <w:p w14:paraId="3254E16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（4）根据用户的要求对虚拟化平台</w:t>
            </w:r>
            <w:proofErr w:type="gramStart"/>
            <w:r w:rsidRPr="002E4369">
              <w:rPr>
                <w:rFonts w:asciiTheme="majorEastAsia" w:eastAsiaTheme="majorEastAsia" w:hAnsiTheme="majorEastAsia" w:cstheme="majorEastAsia" w:hint="eastAsia"/>
                <w:kern w:val="0"/>
                <w:sz w:val="20"/>
                <w:szCs w:val="21"/>
              </w:rPr>
              <w:t>帐号</w:t>
            </w:r>
            <w:proofErr w:type="gramEnd"/>
            <w:r w:rsidRPr="002E4369">
              <w:rPr>
                <w:rFonts w:asciiTheme="majorEastAsia" w:eastAsiaTheme="majorEastAsia" w:hAnsiTheme="majorEastAsia" w:cstheme="majorEastAsia" w:hint="eastAsia"/>
                <w:kern w:val="0"/>
                <w:sz w:val="20"/>
                <w:szCs w:val="21"/>
              </w:rPr>
              <w:t xml:space="preserve">进行管理，统一授权和账号管理策略，防止被非法使用。 </w:t>
            </w:r>
          </w:p>
          <w:p w14:paraId="7D58AFD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（5）记录访问日志和操作日志，定期进行日志分析，制定安全加固和改进措施。</w:t>
            </w:r>
          </w:p>
          <w:p w14:paraId="4E5DDEF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3.6.</w:t>
            </w:r>
            <w:r w:rsidRPr="002E4369">
              <w:rPr>
                <w:rFonts w:asciiTheme="majorEastAsia" w:eastAsiaTheme="majorEastAsia" w:hAnsiTheme="majorEastAsia" w:cstheme="majorEastAsia" w:hint="eastAsia"/>
                <w:kern w:val="0"/>
                <w:sz w:val="20"/>
                <w:szCs w:val="21"/>
              </w:rPr>
              <w:tab/>
              <w:t>性能优化建议</w:t>
            </w:r>
          </w:p>
          <w:p w14:paraId="02403F5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定期（每季度）提供虚拟化系统的利用率、资源使用统计和历史运行趋势分析、性能分析，提供系统性能优化建议、资源扩容建议。</w:t>
            </w:r>
          </w:p>
          <w:p w14:paraId="75CAC59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3.7.</w:t>
            </w:r>
            <w:r w:rsidRPr="002E4369">
              <w:rPr>
                <w:rFonts w:asciiTheme="majorEastAsia" w:eastAsiaTheme="majorEastAsia" w:hAnsiTheme="majorEastAsia" w:cstheme="majorEastAsia" w:hint="eastAsia"/>
                <w:kern w:val="0"/>
                <w:sz w:val="20"/>
                <w:szCs w:val="21"/>
              </w:rPr>
              <w:tab/>
              <w:t>虚拟机备份与恢复</w:t>
            </w:r>
          </w:p>
          <w:p w14:paraId="7F0C368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（1）根据不同业务系统的备份需求，制定相应的虚拟机备份策略，配置备份任务，执行数据备份，并对备份结果进行验证，确保虚拟机备份成功。</w:t>
            </w:r>
          </w:p>
          <w:p w14:paraId="1294109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（2）每日备份虚拟化平台管理中心数据库，保留最近一周的备份。</w:t>
            </w:r>
          </w:p>
          <w:p w14:paraId="554D31F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（3）根据用户需要，必要时执行虚拟机整机恢复或部分文件恢复。</w:t>
            </w:r>
          </w:p>
          <w:p w14:paraId="0D82CB0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（4）虚拟机备份监控：监控数据备份的完成进度和时间并记录；定期检查监控备份空间的容量。</w:t>
            </w:r>
          </w:p>
          <w:p w14:paraId="6DB31CB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3.8.</w:t>
            </w:r>
            <w:r w:rsidRPr="002E4369">
              <w:rPr>
                <w:rFonts w:asciiTheme="majorEastAsia" w:eastAsiaTheme="majorEastAsia" w:hAnsiTheme="majorEastAsia" w:cstheme="majorEastAsia" w:hint="eastAsia"/>
                <w:kern w:val="0"/>
                <w:sz w:val="20"/>
                <w:szCs w:val="21"/>
              </w:rPr>
              <w:tab/>
              <w:t>现场技术支持服务</w:t>
            </w:r>
          </w:p>
          <w:p w14:paraId="0B615E2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中标人提供及时的现场技术支持服务。现场服务的内容包括但不仅</w:t>
            </w:r>
            <w:r w:rsidRPr="002E4369">
              <w:rPr>
                <w:rFonts w:asciiTheme="majorEastAsia" w:eastAsiaTheme="majorEastAsia" w:hAnsiTheme="majorEastAsia" w:cstheme="majorEastAsia" w:hint="eastAsia"/>
                <w:kern w:val="0"/>
                <w:sz w:val="20"/>
                <w:szCs w:val="21"/>
              </w:rPr>
              <w:lastRenderedPageBreak/>
              <w:t>限于本项目包含的技术支持和服务内容，并协助信息网络中心人员完成日常运维工作。同时，指派一名工程师作为项目的总接口人，7×24小时接受用户提出的服务要求，并对用户的要求进行全程跟踪，及时向用户反馈处理情况。</w:t>
            </w:r>
          </w:p>
          <w:p w14:paraId="3166486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3.9.</w:t>
            </w:r>
            <w:r w:rsidRPr="002E4369">
              <w:rPr>
                <w:rFonts w:asciiTheme="majorEastAsia" w:eastAsiaTheme="majorEastAsia" w:hAnsiTheme="majorEastAsia" w:cstheme="majorEastAsia" w:hint="eastAsia"/>
                <w:kern w:val="0"/>
                <w:sz w:val="20"/>
                <w:szCs w:val="21"/>
              </w:rPr>
              <w:tab/>
              <w:t>远程技术支持服务</w:t>
            </w:r>
          </w:p>
          <w:p w14:paraId="3BF4546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远程技术支持服务类型包括：</w:t>
            </w:r>
          </w:p>
          <w:p w14:paraId="2757147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（1）电话技术支持服务：利用400服务热线或者服务人员的联系电话进行相关技术支持；</w:t>
            </w:r>
          </w:p>
          <w:p w14:paraId="52B7F3C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（2）邮件技术支持服务：利用电子邮件对用户在设备使用过程中遇到的各种问题进行技术支持；</w:t>
            </w:r>
          </w:p>
          <w:p w14:paraId="761063D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（3）网络即时通讯技术支持服务：利用微信、QQ等工具，进行便捷的使用指导和相关的技术支持；</w:t>
            </w:r>
          </w:p>
          <w:p w14:paraId="6DD26E8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（4）远程登录协助服务：利用VPN与远程登录控制技术，及时处理各种问题。</w:t>
            </w:r>
          </w:p>
          <w:p w14:paraId="3CE6A84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3.10.</w:t>
            </w:r>
            <w:r w:rsidRPr="002E4369">
              <w:rPr>
                <w:rFonts w:asciiTheme="majorEastAsia" w:eastAsiaTheme="majorEastAsia" w:hAnsiTheme="majorEastAsia" w:cstheme="majorEastAsia" w:hint="eastAsia"/>
                <w:kern w:val="0"/>
                <w:sz w:val="20"/>
                <w:szCs w:val="21"/>
              </w:rPr>
              <w:tab/>
              <w:t>重大活动期间现场值守服务</w:t>
            </w:r>
          </w:p>
          <w:p w14:paraId="77D27C0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当遇到重大活动（如两会、校庆、攻防演练等）需要提供临时性的现场保障服务时，由二线技术人员按用户要求提供现场值守服务，保障服务范围内的系统正常运行。同时，在需要现场保障服务的三天前，提前对所有设备与系统进行临时性健康检查，排除安全隐患，以做到万无一失。</w:t>
            </w:r>
          </w:p>
          <w:p w14:paraId="60ED7A1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3.11.</w:t>
            </w:r>
            <w:r w:rsidRPr="002E4369">
              <w:rPr>
                <w:rFonts w:asciiTheme="majorEastAsia" w:eastAsiaTheme="majorEastAsia" w:hAnsiTheme="majorEastAsia" w:cstheme="majorEastAsia" w:hint="eastAsia"/>
                <w:kern w:val="0"/>
                <w:sz w:val="20"/>
                <w:szCs w:val="21"/>
              </w:rPr>
              <w:tab/>
              <w:t>信息化资产梳理服务</w:t>
            </w:r>
          </w:p>
          <w:p w14:paraId="1171213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对信息网络中心的信息化资产信息进行了全面梳理，采用机器扫描和人工排查相结合方式，完成服务器、存储设备（含光纤交换机）、网络与安全设备及虚拟化平台业务虚拟机等设备和系统的信息化资产梳理。最终形成包括位置信息、设备类型、型号配置、IP地址、端口号、操作系统、应用系统、责任人等信息的信息资产清单。对照清单，对现有系统和机房设备进</w:t>
            </w:r>
            <w:r w:rsidRPr="002E4369">
              <w:rPr>
                <w:rFonts w:asciiTheme="majorEastAsia" w:eastAsiaTheme="majorEastAsia" w:hAnsiTheme="majorEastAsia" w:cstheme="majorEastAsia" w:hint="eastAsia"/>
                <w:kern w:val="0"/>
                <w:sz w:val="20"/>
                <w:szCs w:val="21"/>
              </w:rPr>
              <w:lastRenderedPageBreak/>
              <w:t>行规范化的标注，查漏补缺；定期核对和更新清单。</w:t>
            </w:r>
          </w:p>
          <w:p w14:paraId="3C140D8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（2）收集整理并画出虚拟化平台的网络拓扑图、SAN拓扑图等图表，同时整理好各重要业务系统的架构图。</w:t>
            </w:r>
          </w:p>
          <w:p w14:paraId="6858BA8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3.12.</w:t>
            </w:r>
            <w:r w:rsidRPr="002E4369">
              <w:rPr>
                <w:rFonts w:asciiTheme="majorEastAsia" w:eastAsiaTheme="majorEastAsia" w:hAnsiTheme="majorEastAsia" w:cstheme="majorEastAsia" w:hint="eastAsia"/>
                <w:kern w:val="0"/>
                <w:sz w:val="20"/>
                <w:szCs w:val="21"/>
              </w:rPr>
              <w:tab/>
              <w:t>信息安全改进建议服务</w:t>
            </w:r>
          </w:p>
          <w:p w14:paraId="2EF7D05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在全面梳理信息化资产信息的基础上，根据信息化系统现状，对网络、系统、数据等方面的信息化安全建设，提出合理化的改进建议，并协助用户对虚拟化平台进行安全整改。</w:t>
            </w:r>
          </w:p>
          <w:p w14:paraId="7401500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3.13.</w:t>
            </w:r>
            <w:r w:rsidRPr="002E4369">
              <w:rPr>
                <w:rFonts w:asciiTheme="majorEastAsia" w:eastAsiaTheme="majorEastAsia" w:hAnsiTheme="majorEastAsia" w:cstheme="majorEastAsia" w:hint="eastAsia"/>
                <w:kern w:val="0"/>
                <w:sz w:val="20"/>
                <w:szCs w:val="21"/>
              </w:rPr>
              <w:tab/>
              <w:t>一</w:t>
            </w:r>
            <w:proofErr w:type="gramStart"/>
            <w:r w:rsidRPr="002E4369">
              <w:rPr>
                <w:rFonts w:asciiTheme="majorEastAsia" w:eastAsiaTheme="majorEastAsia" w:hAnsiTheme="majorEastAsia" w:cstheme="majorEastAsia" w:hint="eastAsia"/>
                <w:kern w:val="0"/>
                <w:sz w:val="20"/>
                <w:szCs w:val="21"/>
              </w:rPr>
              <w:t>站式运维</w:t>
            </w:r>
            <w:proofErr w:type="gramEnd"/>
            <w:r w:rsidRPr="002E4369">
              <w:rPr>
                <w:rFonts w:asciiTheme="majorEastAsia" w:eastAsiaTheme="majorEastAsia" w:hAnsiTheme="majorEastAsia" w:cstheme="majorEastAsia" w:hint="eastAsia"/>
                <w:kern w:val="0"/>
                <w:sz w:val="20"/>
                <w:szCs w:val="21"/>
              </w:rPr>
              <w:t>服务</w:t>
            </w:r>
          </w:p>
          <w:p w14:paraId="7168315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（1）中标人为广西大学数据中心的服务器、存储阵列、网络设备、虚拟化平台、重要业务系统等软硬件设备提供一站式的运维服务，包括但不限于设备故障报修、人员沟通、现场协助、服务报告归集等。</w:t>
            </w:r>
          </w:p>
          <w:p w14:paraId="453A19A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（2）对于在原</w:t>
            </w:r>
            <w:proofErr w:type="gramStart"/>
            <w:r w:rsidRPr="002E4369">
              <w:rPr>
                <w:rFonts w:asciiTheme="majorEastAsia" w:eastAsiaTheme="majorEastAsia" w:hAnsiTheme="majorEastAsia" w:cstheme="majorEastAsia" w:hint="eastAsia"/>
                <w:kern w:val="0"/>
                <w:sz w:val="20"/>
                <w:szCs w:val="21"/>
              </w:rPr>
              <w:t>厂家维保服务</w:t>
            </w:r>
            <w:proofErr w:type="gramEnd"/>
            <w:r w:rsidRPr="002E4369">
              <w:rPr>
                <w:rFonts w:asciiTheme="majorEastAsia" w:eastAsiaTheme="majorEastAsia" w:hAnsiTheme="majorEastAsia" w:cstheme="majorEastAsia" w:hint="eastAsia"/>
                <w:kern w:val="0"/>
                <w:sz w:val="20"/>
                <w:szCs w:val="21"/>
              </w:rPr>
              <w:t>期内或者由第三</w:t>
            </w:r>
            <w:proofErr w:type="gramStart"/>
            <w:r w:rsidRPr="002E4369">
              <w:rPr>
                <w:rFonts w:asciiTheme="majorEastAsia" w:eastAsiaTheme="majorEastAsia" w:hAnsiTheme="majorEastAsia" w:cstheme="majorEastAsia" w:hint="eastAsia"/>
                <w:kern w:val="0"/>
                <w:sz w:val="20"/>
                <w:szCs w:val="21"/>
              </w:rPr>
              <w:t>方维保的</w:t>
            </w:r>
            <w:proofErr w:type="gramEnd"/>
            <w:r w:rsidRPr="002E4369">
              <w:rPr>
                <w:rFonts w:asciiTheme="majorEastAsia" w:eastAsiaTheme="majorEastAsia" w:hAnsiTheme="majorEastAsia" w:cstheme="majorEastAsia" w:hint="eastAsia"/>
                <w:kern w:val="0"/>
                <w:sz w:val="20"/>
                <w:szCs w:val="21"/>
              </w:rPr>
              <w:t>设备或系统，协助用户进行每日巡检，发现问题时及时联系原厂商或第三</w:t>
            </w:r>
            <w:proofErr w:type="gramStart"/>
            <w:r w:rsidRPr="002E4369">
              <w:rPr>
                <w:rFonts w:asciiTheme="majorEastAsia" w:eastAsiaTheme="majorEastAsia" w:hAnsiTheme="majorEastAsia" w:cstheme="majorEastAsia" w:hint="eastAsia"/>
                <w:kern w:val="0"/>
                <w:sz w:val="20"/>
                <w:szCs w:val="21"/>
              </w:rPr>
              <w:t>方服务</w:t>
            </w:r>
            <w:proofErr w:type="gramEnd"/>
            <w:r w:rsidRPr="002E4369">
              <w:rPr>
                <w:rFonts w:asciiTheme="majorEastAsia" w:eastAsiaTheme="majorEastAsia" w:hAnsiTheme="majorEastAsia" w:cstheme="majorEastAsia" w:hint="eastAsia"/>
                <w:kern w:val="0"/>
                <w:sz w:val="20"/>
                <w:szCs w:val="21"/>
              </w:rPr>
              <w:t>热线报修并报告用户，跟进维修进度并协助维修人员进行问题处理，处理完毕后要求维修人员提交服务报告并报告用户。</w:t>
            </w:r>
          </w:p>
          <w:p w14:paraId="60F6A19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对于已经没有原厂家或第三</w:t>
            </w:r>
            <w:proofErr w:type="gramStart"/>
            <w:r w:rsidRPr="002E4369">
              <w:rPr>
                <w:rFonts w:asciiTheme="majorEastAsia" w:eastAsiaTheme="majorEastAsia" w:hAnsiTheme="majorEastAsia" w:cstheme="majorEastAsia" w:hint="eastAsia"/>
                <w:kern w:val="0"/>
                <w:sz w:val="20"/>
                <w:szCs w:val="21"/>
              </w:rPr>
              <w:t>方维保的的</w:t>
            </w:r>
            <w:proofErr w:type="gramEnd"/>
            <w:r w:rsidRPr="002E4369">
              <w:rPr>
                <w:rFonts w:asciiTheme="majorEastAsia" w:eastAsiaTheme="majorEastAsia" w:hAnsiTheme="majorEastAsia" w:cstheme="majorEastAsia" w:hint="eastAsia"/>
                <w:kern w:val="0"/>
                <w:sz w:val="20"/>
                <w:szCs w:val="21"/>
              </w:rPr>
              <w:t>设备，根据设备的重要程度，对于影响业务运行的紧急故障，中标人技术人员主动提供协助，必要时在得到用户同意后可优先垫资提供备件进行设备修复；对于未影响业务运行的一般性问题，中标人技术人员可以提供技术支持，协助用户尽快解决问题。</w:t>
            </w:r>
          </w:p>
          <w:p w14:paraId="70A1DEB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（3）每季度汇总服务情况，形成现场服务总结报告提交给用户。</w:t>
            </w:r>
          </w:p>
          <w:p w14:paraId="0CEB046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3.14.</w:t>
            </w:r>
            <w:r w:rsidRPr="002E4369">
              <w:rPr>
                <w:rFonts w:asciiTheme="majorEastAsia" w:eastAsiaTheme="majorEastAsia" w:hAnsiTheme="majorEastAsia" w:cstheme="majorEastAsia" w:hint="eastAsia"/>
                <w:kern w:val="0"/>
                <w:sz w:val="20"/>
                <w:szCs w:val="21"/>
              </w:rPr>
              <w:tab/>
              <w:t>无厂家偏向的技术咨询服务</w:t>
            </w:r>
          </w:p>
          <w:p w14:paraId="2F14B41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信息技术的发展日新月异，中标人二线技术人员可为用户提供信息化建设方面的技术咨询服务，针对</w:t>
            </w:r>
            <w:r w:rsidRPr="002E4369">
              <w:rPr>
                <w:rFonts w:asciiTheme="majorEastAsia" w:eastAsiaTheme="majorEastAsia" w:hAnsiTheme="majorEastAsia" w:cstheme="majorEastAsia" w:hint="eastAsia"/>
                <w:kern w:val="0"/>
                <w:sz w:val="20"/>
                <w:szCs w:val="21"/>
              </w:rPr>
              <w:lastRenderedPageBreak/>
              <w:t>用户需求和应用场景定制相应的技术方案，也可以协助用户对不同厂家的解决方案进行对比、测试，向客户提出合理化建议，以找到更优更合适的技术方案。</w:t>
            </w:r>
          </w:p>
          <w:p w14:paraId="484EAE6D" w14:textId="77777777" w:rsidR="002E4369" w:rsidRPr="002E4369" w:rsidRDefault="002E4369" w:rsidP="002E4369">
            <w:pPr>
              <w:rPr>
                <w:rFonts w:asciiTheme="majorEastAsia" w:eastAsiaTheme="majorEastAsia" w:hAnsiTheme="majorEastAsia" w:cstheme="majorEastAsia"/>
                <w:kern w:val="0"/>
                <w:sz w:val="20"/>
                <w:szCs w:val="21"/>
              </w:rPr>
            </w:pPr>
          </w:p>
          <w:p w14:paraId="0D86690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w:t>
            </w:r>
            <w:r w:rsidRPr="002E4369">
              <w:rPr>
                <w:rFonts w:asciiTheme="majorEastAsia" w:eastAsiaTheme="majorEastAsia" w:hAnsiTheme="majorEastAsia" w:cstheme="majorEastAsia" w:hint="eastAsia"/>
                <w:kern w:val="0"/>
                <w:sz w:val="20"/>
                <w:szCs w:val="21"/>
              </w:rPr>
              <w:tab/>
              <w:t>服务标准与响应时间要求</w:t>
            </w:r>
          </w:p>
          <w:p w14:paraId="7878452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为了规范运</w:t>
            </w:r>
            <w:proofErr w:type="gramStart"/>
            <w:r w:rsidRPr="002E4369">
              <w:rPr>
                <w:rFonts w:asciiTheme="majorEastAsia" w:eastAsiaTheme="majorEastAsia" w:hAnsiTheme="majorEastAsia" w:cstheme="majorEastAsia" w:hint="eastAsia"/>
                <w:kern w:val="0"/>
                <w:sz w:val="20"/>
                <w:szCs w:val="21"/>
              </w:rPr>
              <w:t>维工作</w:t>
            </w:r>
            <w:proofErr w:type="gramEnd"/>
            <w:r w:rsidRPr="002E4369">
              <w:rPr>
                <w:rFonts w:asciiTheme="majorEastAsia" w:eastAsiaTheme="majorEastAsia" w:hAnsiTheme="majorEastAsia" w:cstheme="majorEastAsia" w:hint="eastAsia"/>
                <w:kern w:val="0"/>
                <w:sz w:val="20"/>
                <w:szCs w:val="21"/>
              </w:rPr>
              <w:t>和人员服务，使运</w:t>
            </w:r>
            <w:proofErr w:type="gramStart"/>
            <w:r w:rsidRPr="002E4369">
              <w:rPr>
                <w:rFonts w:asciiTheme="majorEastAsia" w:eastAsiaTheme="majorEastAsia" w:hAnsiTheme="majorEastAsia" w:cstheme="majorEastAsia" w:hint="eastAsia"/>
                <w:kern w:val="0"/>
                <w:sz w:val="20"/>
                <w:szCs w:val="21"/>
              </w:rPr>
              <w:t>维人员</w:t>
            </w:r>
            <w:proofErr w:type="gramEnd"/>
            <w:r w:rsidRPr="002E4369">
              <w:rPr>
                <w:rFonts w:asciiTheme="majorEastAsia" w:eastAsiaTheme="majorEastAsia" w:hAnsiTheme="majorEastAsia" w:cstheme="majorEastAsia" w:hint="eastAsia"/>
                <w:kern w:val="0"/>
                <w:sz w:val="20"/>
                <w:szCs w:val="21"/>
              </w:rPr>
              <w:t xml:space="preserve">操作标准化，避免人为操作不当引起的重大、关键运维事故。 </w:t>
            </w:r>
            <w:proofErr w:type="gramStart"/>
            <w:r w:rsidRPr="002E4369">
              <w:rPr>
                <w:rFonts w:asciiTheme="majorEastAsia" w:eastAsiaTheme="majorEastAsia" w:hAnsiTheme="majorEastAsia" w:cstheme="majorEastAsia" w:hint="eastAsia"/>
                <w:kern w:val="0"/>
                <w:sz w:val="20"/>
                <w:szCs w:val="21"/>
              </w:rPr>
              <w:t>本服务</w:t>
            </w:r>
            <w:proofErr w:type="gramEnd"/>
            <w:r w:rsidRPr="002E4369">
              <w:rPr>
                <w:rFonts w:asciiTheme="majorEastAsia" w:eastAsiaTheme="majorEastAsia" w:hAnsiTheme="majorEastAsia" w:cstheme="majorEastAsia" w:hint="eastAsia"/>
                <w:kern w:val="0"/>
                <w:sz w:val="20"/>
                <w:szCs w:val="21"/>
              </w:rPr>
              <w:t>标准是作为运维服务的基本依据，中标人的服务人员须严格遵守执行。</w:t>
            </w:r>
          </w:p>
          <w:p w14:paraId="3901BC9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4.1.</w:t>
            </w:r>
            <w:r w:rsidRPr="002E4369">
              <w:rPr>
                <w:rFonts w:asciiTheme="majorEastAsia" w:eastAsiaTheme="majorEastAsia" w:hAnsiTheme="majorEastAsia" w:cstheme="majorEastAsia" w:hint="eastAsia"/>
                <w:kern w:val="0"/>
                <w:sz w:val="20"/>
                <w:szCs w:val="21"/>
              </w:rPr>
              <w:tab/>
              <w:t>服务行为准则</w:t>
            </w:r>
          </w:p>
          <w:p w14:paraId="12ABC09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（1）认真负责，遵循首问责任制。（2）不抱怨，不推诿，不拖拉。（3）预防性维护为主，故障性维护为辅。（4）热情服务，主动协助。</w:t>
            </w:r>
          </w:p>
          <w:p w14:paraId="620870B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4.2.</w:t>
            </w:r>
            <w:r w:rsidRPr="002E4369">
              <w:rPr>
                <w:rFonts w:asciiTheme="majorEastAsia" w:eastAsiaTheme="majorEastAsia" w:hAnsiTheme="majorEastAsia" w:cstheme="majorEastAsia" w:hint="eastAsia"/>
                <w:kern w:val="0"/>
                <w:sz w:val="20"/>
                <w:szCs w:val="21"/>
              </w:rPr>
              <w:tab/>
              <w:t>服务标准</w:t>
            </w:r>
          </w:p>
          <w:p w14:paraId="78D9131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（1）日常巡检标准：①每日巡检所有机房设备运行状况，对数据库、虚拟化平台以及关联设备进行健康检查。②借助自动化监控系统，及时发现问题和提出处理方案。③每日对数据备份情况进行检查。</w:t>
            </w:r>
          </w:p>
          <w:p w14:paraId="3ABE47C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（2）日常操作规范标准：①凡事有备份，可回退。②日常操作确认机制，所有操作在测试环境验证后再执行，危险操作需多人确认。③按方案步骤执行，避免乱操作。</w:t>
            </w:r>
          </w:p>
          <w:p w14:paraId="30D5536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（3）文档规范化：①规范日常巡检、故障处理、配置调整、基础信息文档。②规范日报、月报、季报、年报文档。</w:t>
            </w:r>
          </w:p>
          <w:p w14:paraId="02EE28C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（4）故障响应及解决时间要求：①日常巡检过程</w:t>
            </w:r>
            <w:proofErr w:type="gramStart"/>
            <w:r w:rsidRPr="002E4369">
              <w:rPr>
                <w:rFonts w:asciiTheme="majorEastAsia" w:eastAsiaTheme="majorEastAsia" w:hAnsiTheme="majorEastAsia" w:cstheme="majorEastAsia" w:hint="eastAsia"/>
                <w:kern w:val="0"/>
                <w:sz w:val="20"/>
                <w:szCs w:val="21"/>
              </w:rPr>
              <w:t>钟发现</w:t>
            </w:r>
            <w:proofErr w:type="gramEnd"/>
            <w:r w:rsidRPr="002E4369">
              <w:rPr>
                <w:rFonts w:asciiTheme="majorEastAsia" w:eastAsiaTheme="majorEastAsia" w:hAnsiTheme="majorEastAsia" w:cstheme="majorEastAsia" w:hint="eastAsia"/>
                <w:kern w:val="0"/>
                <w:sz w:val="20"/>
                <w:szCs w:val="21"/>
              </w:rPr>
              <w:t>故障，</w:t>
            </w:r>
            <w:proofErr w:type="gramStart"/>
            <w:r w:rsidRPr="002E4369">
              <w:rPr>
                <w:rFonts w:asciiTheme="majorEastAsia" w:eastAsiaTheme="majorEastAsia" w:hAnsiTheme="majorEastAsia" w:cstheme="majorEastAsia" w:hint="eastAsia"/>
                <w:kern w:val="0"/>
                <w:sz w:val="20"/>
                <w:szCs w:val="21"/>
              </w:rPr>
              <w:t>应第一时间</w:t>
            </w:r>
            <w:proofErr w:type="gramEnd"/>
            <w:r w:rsidRPr="002E4369">
              <w:rPr>
                <w:rFonts w:asciiTheme="majorEastAsia" w:eastAsiaTheme="majorEastAsia" w:hAnsiTheme="majorEastAsia" w:cstheme="majorEastAsia" w:hint="eastAsia"/>
                <w:kern w:val="0"/>
                <w:sz w:val="20"/>
                <w:szCs w:val="21"/>
              </w:rPr>
              <w:t>向用户上报；除现场服务外，提供7*24小时电话支持。针对数据库与虚拟化平台故障、系统崩溃、数据丢失、机房停电等重大事故，具备应急预案，并按要求进行应急演练。</w:t>
            </w:r>
          </w:p>
          <w:p w14:paraId="05A0471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②故障响应，针对数据库与虚拟化平台故障，按照不同等级，明确故</w:t>
            </w:r>
            <w:r w:rsidRPr="002E4369">
              <w:rPr>
                <w:rFonts w:asciiTheme="majorEastAsia" w:eastAsiaTheme="majorEastAsia" w:hAnsiTheme="majorEastAsia" w:cstheme="majorEastAsia" w:hint="eastAsia"/>
                <w:kern w:val="0"/>
                <w:sz w:val="20"/>
                <w:szCs w:val="21"/>
              </w:rPr>
              <w:lastRenderedPageBreak/>
              <w:t>障的解决时间表：</w:t>
            </w:r>
          </w:p>
          <w:p w14:paraId="70D5336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故障等级</w:t>
            </w:r>
            <w:r w:rsidRPr="002E4369">
              <w:rPr>
                <w:rFonts w:asciiTheme="majorEastAsia" w:eastAsiaTheme="majorEastAsia" w:hAnsiTheme="majorEastAsia" w:cstheme="majorEastAsia" w:hint="eastAsia"/>
                <w:kern w:val="0"/>
                <w:sz w:val="20"/>
                <w:szCs w:val="21"/>
              </w:rPr>
              <w:tab/>
              <w:t>响应时间</w:t>
            </w:r>
            <w:r w:rsidRPr="002E4369">
              <w:rPr>
                <w:rFonts w:asciiTheme="majorEastAsia" w:eastAsiaTheme="majorEastAsia" w:hAnsiTheme="majorEastAsia" w:cstheme="majorEastAsia" w:hint="eastAsia"/>
                <w:kern w:val="0"/>
                <w:sz w:val="20"/>
                <w:szCs w:val="21"/>
              </w:rPr>
              <w:tab/>
              <w:t>故障恢复时间</w:t>
            </w:r>
          </w:p>
          <w:p w14:paraId="3E21B74C"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1级：紧急问题</w:t>
            </w:r>
          </w:p>
          <w:p w14:paraId="2E81B4D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表现：系统崩溃，业务停滞，数据丢失，访问中断</w:t>
            </w:r>
            <w:r w:rsidRPr="002E4369">
              <w:rPr>
                <w:rFonts w:asciiTheme="majorEastAsia" w:eastAsiaTheme="majorEastAsia" w:hAnsiTheme="majorEastAsia" w:cstheme="majorEastAsia" w:hint="eastAsia"/>
                <w:kern w:val="0"/>
                <w:sz w:val="20"/>
                <w:szCs w:val="21"/>
              </w:rPr>
              <w:tab/>
              <w:t>立即响应</w:t>
            </w:r>
          </w:p>
          <w:p w14:paraId="4103EBA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10分钟内提供故障处理方案</w:t>
            </w:r>
            <w:r w:rsidRPr="002E4369">
              <w:rPr>
                <w:rFonts w:asciiTheme="majorEastAsia" w:eastAsiaTheme="majorEastAsia" w:hAnsiTheme="majorEastAsia" w:cstheme="majorEastAsia" w:hint="eastAsia"/>
                <w:kern w:val="0"/>
                <w:sz w:val="20"/>
                <w:szCs w:val="21"/>
              </w:rPr>
              <w:tab/>
              <w:t>1小时</w:t>
            </w:r>
          </w:p>
          <w:p w14:paraId="4E746B6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2级：严重问题</w:t>
            </w:r>
          </w:p>
          <w:p w14:paraId="6349A41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表现：部分服务失效，影响系统正常运行，影响</w:t>
            </w:r>
            <w:proofErr w:type="gramStart"/>
            <w:r w:rsidRPr="002E4369">
              <w:rPr>
                <w:rFonts w:asciiTheme="majorEastAsia" w:eastAsiaTheme="majorEastAsia" w:hAnsiTheme="majorEastAsia" w:cstheme="majorEastAsia" w:hint="eastAsia"/>
                <w:kern w:val="0"/>
                <w:sz w:val="20"/>
                <w:szCs w:val="21"/>
              </w:rPr>
              <w:t>正常访问</w:t>
            </w:r>
            <w:proofErr w:type="gramEnd"/>
            <w:r w:rsidRPr="002E4369">
              <w:rPr>
                <w:rFonts w:asciiTheme="majorEastAsia" w:eastAsiaTheme="majorEastAsia" w:hAnsiTheme="majorEastAsia" w:cstheme="majorEastAsia" w:hint="eastAsia"/>
                <w:kern w:val="0"/>
                <w:sz w:val="20"/>
                <w:szCs w:val="21"/>
              </w:rPr>
              <w:tab/>
              <w:t>10分钟内响应</w:t>
            </w:r>
          </w:p>
          <w:p w14:paraId="1B29C7E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30分钟内提供故障处理方案</w:t>
            </w:r>
            <w:r w:rsidRPr="002E4369">
              <w:rPr>
                <w:rFonts w:asciiTheme="majorEastAsia" w:eastAsiaTheme="majorEastAsia" w:hAnsiTheme="majorEastAsia" w:cstheme="majorEastAsia" w:hint="eastAsia"/>
                <w:kern w:val="0"/>
                <w:sz w:val="20"/>
                <w:szCs w:val="21"/>
              </w:rPr>
              <w:tab/>
              <w:t>2小时</w:t>
            </w:r>
          </w:p>
          <w:p w14:paraId="2CE59FF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3级：较严重问题</w:t>
            </w:r>
          </w:p>
          <w:p w14:paraId="0036741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表现：出现报错或报警，但业务能继续运行且性能影响较小</w:t>
            </w:r>
            <w:r w:rsidRPr="002E4369">
              <w:rPr>
                <w:rFonts w:asciiTheme="majorEastAsia" w:eastAsiaTheme="majorEastAsia" w:hAnsiTheme="majorEastAsia" w:cstheme="majorEastAsia" w:hint="eastAsia"/>
                <w:kern w:val="0"/>
                <w:sz w:val="20"/>
                <w:szCs w:val="21"/>
              </w:rPr>
              <w:tab/>
              <w:t>20分钟内响应</w:t>
            </w:r>
          </w:p>
          <w:p w14:paraId="440F5F8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2小时内提交故障处理方案</w:t>
            </w:r>
            <w:r w:rsidRPr="002E4369">
              <w:rPr>
                <w:rFonts w:asciiTheme="majorEastAsia" w:eastAsiaTheme="majorEastAsia" w:hAnsiTheme="majorEastAsia" w:cstheme="majorEastAsia" w:hint="eastAsia"/>
                <w:kern w:val="0"/>
                <w:sz w:val="20"/>
                <w:szCs w:val="21"/>
              </w:rPr>
              <w:tab/>
              <w:t>4小时</w:t>
            </w:r>
          </w:p>
          <w:p w14:paraId="1CD0B67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4级：普通问题</w:t>
            </w:r>
          </w:p>
          <w:p w14:paraId="0DF4646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表现：技术功能，安装或者配置咨询，或其他不影响业务的预约服务</w:t>
            </w:r>
            <w:r w:rsidRPr="002E4369">
              <w:rPr>
                <w:rFonts w:asciiTheme="majorEastAsia" w:eastAsiaTheme="majorEastAsia" w:hAnsiTheme="majorEastAsia" w:cstheme="majorEastAsia" w:hint="eastAsia"/>
                <w:kern w:val="0"/>
                <w:sz w:val="20"/>
                <w:szCs w:val="21"/>
              </w:rPr>
              <w:tab/>
              <w:t>30分钟内响应</w:t>
            </w:r>
          </w:p>
          <w:p w14:paraId="73BC51E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6小时内提交处理方案</w:t>
            </w:r>
            <w:r w:rsidRPr="002E4369">
              <w:rPr>
                <w:rFonts w:asciiTheme="majorEastAsia" w:eastAsiaTheme="majorEastAsia" w:hAnsiTheme="majorEastAsia" w:cstheme="majorEastAsia" w:hint="eastAsia"/>
                <w:kern w:val="0"/>
                <w:sz w:val="20"/>
                <w:szCs w:val="21"/>
              </w:rPr>
              <w:tab/>
              <w:t>12小时</w:t>
            </w:r>
          </w:p>
          <w:p w14:paraId="1A9E00C1" w14:textId="77777777" w:rsidR="002E4369" w:rsidRPr="002E4369" w:rsidRDefault="002E4369" w:rsidP="002E4369">
            <w:pPr>
              <w:rPr>
                <w:rFonts w:asciiTheme="majorEastAsia" w:eastAsiaTheme="majorEastAsia" w:hAnsiTheme="majorEastAsia" w:cstheme="majorEastAsia"/>
                <w:kern w:val="0"/>
                <w:sz w:val="20"/>
                <w:szCs w:val="21"/>
              </w:rPr>
            </w:pPr>
          </w:p>
          <w:p w14:paraId="3A8FA1B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5.</w:t>
            </w:r>
            <w:r w:rsidRPr="002E4369">
              <w:rPr>
                <w:rFonts w:asciiTheme="majorEastAsia" w:eastAsiaTheme="majorEastAsia" w:hAnsiTheme="majorEastAsia" w:cstheme="majorEastAsia" w:hint="eastAsia"/>
                <w:kern w:val="0"/>
                <w:sz w:val="20"/>
                <w:szCs w:val="21"/>
              </w:rPr>
              <w:tab/>
              <w:t>服务团队要求</w:t>
            </w:r>
          </w:p>
          <w:p w14:paraId="333AB1E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数据库和虚拟化平台作为承载广西大学各重要业务系统的关键基础环境，其重要性非常高，需要有专业化的并具备相关运</w:t>
            </w:r>
            <w:proofErr w:type="gramStart"/>
            <w:r w:rsidRPr="002E4369">
              <w:rPr>
                <w:rFonts w:asciiTheme="majorEastAsia" w:eastAsiaTheme="majorEastAsia" w:hAnsiTheme="majorEastAsia" w:cstheme="majorEastAsia" w:hint="eastAsia"/>
                <w:kern w:val="0"/>
                <w:sz w:val="20"/>
                <w:szCs w:val="21"/>
              </w:rPr>
              <w:t>维经验</w:t>
            </w:r>
            <w:proofErr w:type="gramEnd"/>
            <w:r w:rsidRPr="002E4369">
              <w:rPr>
                <w:rFonts w:asciiTheme="majorEastAsia" w:eastAsiaTheme="majorEastAsia" w:hAnsiTheme="majorEastAsia" w:cstheme="majorEastAsia" w:hint="eastAsia"/>
                <w:kern w:val="0"/>
                <w:sz w:val="20"/>
                <w:szCs w:val="21"/>
              </w:rPr>
              <w:t>的技术人员来提供运维服务。中标人须为本项目配备多名经验丰富的人员组成维护服务团队，如下：</w:t>
            </w:r>
          </w:p>
          <w:p w14:paraId="6DC7EA5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序号</w:t>
            </w:r>
            <w:r w:rsidRPr="002E4369">
              <w:rPr>
                <w:rFonts w:asciiTheme="majorEastAsia" w:eastAsiaTheme="majorEastAsia" w:hAnsiTheme="majorEastAsia" w:cstheme="majorEastAsia" w:hint="eastAsia"/>
                <w:kern w:val="0"/>
                <w:sz w:val="20"/>
                <w:szCs w:val="21"/>
              </w:rPr>
              <w:tab/>
              <w:t>岗位</w:t>
            </w:r>
            <w:r w:rsidRPr="002E4369">
              <w:rPr>
                <w:rFonts w:asciiTheme="majorEastAsia" w:eastAsiaTheme="majorEastAsia" w:hAnsiTheme="majorEastAsia" w:cstheme="majorEastAsia" w:hint="eastAsia"/>
                <w:kern w:val="0"/>
                <w:sz w:val="20"/>
                <w:szCs w:val="21"/>
              </w:rPr>
              <w:tab/>
              <w:t>专业要求</w:t>
            </w:r>
            <w:r w:rsidRPr="002E4369">
              <w:rPr>
                <w:rFonts w:asciiTheme="majorEastAsia" w:eastAsiaTheme="majorEastAsia" w:hAnsiTheme="majorEastAsia" w:cstheme="majorEastAsia" w:hint="eastAsia"/>
                <w:kern w:val="0"/>
                <w:sz w:val="20"/>
                <w:szCs w:val="21"/>
              </w:rPr>
              <w:tab/>
              <w:t>数量</w:t>
            </w:r>
            <w:r w:rsidRPr="002E4369">
              <w:rPr>
                <w:rFonts w:asciiTheme="majorEastAsia" w:eastAsiaTheme="majorEastAsia" w:hAnsiTheme="majorEastAsia" w:cstheme="majorEastAsia" w:hint="eastAsia"/>
                <w:kern w:val="0"/>
                <w:sz w:val="20"/>
                <w:szCs w:val="21"/>
              </w:rPr>
              <w:tab/>
              <w:t>工作经验要求</w:t>
            </w:r>
          </w:p>
          <w:p w14:paraId="2977173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w:t>
            </w:r>
            <w:r w:rsidRPr="002E4369">
              <w:rPr>
                <w:rFonts w:asciiTheme="majorEastAsia" w:eastAsiaTheme="majorEastAsia" w:hAnsiTheme="majorEastAsia" w:cstheme="majorEastAsia" w:hint="eastAsia"/>
                <w:kern w:val="0"/>
                <w:sz w:val="20"/>
                <w:szCs w:val="21"/>
              </w:rPr>
              <w:tab/>
              <w:t>驻场工程师</w:t>
            </w:r>
            <w:r w:rsidRPr="002E4369">
              <w:rPr>
                <w:rFonts w:asciiTheme="majorEastAsia" w:eastAsiaTheme="majorEastAsia" w:hAnsiTheme="majorEastAsia" w:cstheme="majorEastAsia" w:hint="eastAsia"/>
                <w:kern w:val="0"/>
                <w:sz w:val="20"/>
                <w:szCs w:val="21"/>
              </w:rPr>
              <w:tab/>
              <w:t>计算机相关专业专科或以上、</w:t>
            </w:r>
          </w:p>
          <w:p w14:paraId="58C2E84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信息系统运行维护工程师认证、</w:t>
            </w:r>
          </w:p>
          <w:p w14:paraId="4856E92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Oracle OCP与国产数据库管理员认证</w:t>
            </w:r>
            <w:r w:rsidRPr="002E4369">
              <w:rPr>
                <w:rFonts w:asciiTheme="majorEastAsia" w:eastAsiaTheme="majorEastAsia" w:hAnsiTheme="majorEastAsia" w:cstheme="majorEastAsia" w:hint="eastAsia"/>
                <w:kern w:val="0"/>
                <w:sz w:val="20"/>
                <w:szCs w:val="21"/>
              </w:rPr>
              <w:tab/>
              <w:t>1</w:t>
            </w:r>
            <w:r w:rsidRPr="002E4369">
              <w:rPr>
                <w:rFonts w:asciiTheme="majorEastAsia" w:eastAsiaTheme="majorEastAsia" w:hAnsiTheme="majorEastAsia" w:cstheme="majorEastAsia" w:hint="eastAsia"/>
                <w:kern w:val="0"/>
                <w:sz w:val="20"/>
                <w:szCs w:val="21"/>
              </w:rPr>
              <w:tab/>
              <w:t>5年以上信息化运维经验，具备数据库与虚拟化平台运维服务经验，具有国内外数据库认证证书</w:t>
            </w:r>
          </w:p>
          <w:p w14:paraId="493C525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w:t>
            </w:r>
            <w:r w:rsidRPr="002E4369">
              <w:rPr>
                <w:rFonts w:asciiTheme="majorEastAsia" w:eastAsiaTheme="majorEastAsia" w:hAnsiTheme="majorEastAsia" w:cstheme="majorEastAsia" w:hint="eastAsia"/>
                <w:kern w:val="0"/>
                <w:sz w:val="20"/>
                <w:szCs w:val="21"/>
              </w:rPr>
              <w:tab/>
              <w:t>一线工程师</w:t>
            </w:r>
            <w:r w:rsidRPr="002E4369">
              <w:rPr>
                <w:rFonts w:asciiTheme="majorEastAsia" w:eastAsiaTheme="majorEastAsia" w:hAnsiTheme="majorEastAsia" w:cstheme="majorEastAsia" w:hint="eastAsia"/>
                <w:kern w:val="0"/>
                <w:sz w:val="20"/>
                <w:szCs w:val="21"/>
              </w:rPr>
              <w:tab/>
              <w:t>计算机相关专</w:t>
            </w:r>
            <w:r w:rsidRPr="002E4369">
              <w:rPr>
                <w:rFonts w:asciiTheme="majorEastAsia" w:eastAsiaTheme="majorEastAsia" w:hAnsiTheme="majorEastAsia" w:cstheme="majorEastAsia" w:hint="eastAsia"/>
                <w:kern w:val="0"/>
                <w:sz w:val="20"/>
                <w:szCs w:val="21"/>
              </w:rPr>
              <w:lastRenderedPageBreak/>
              <w:t>业本科或以上、</w:t>
            </w:r>
          </w:p>
          <w:p w14:paraId="2A2EC7A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服务器产品工程师认证、</w:t>
            </w:r>
          </w:p>
          <w:p w14:paraId="5FADACB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国产数据库管理员认证、</w:t>
            </w:r>
          </w:p>
          <w:p w14:paraId="24C846B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CISP注册信息安全专业人员</w:t>
            </w:r>
            <w:r w:rsidRPr="002E4369">
              <w:rPr>
                <w:rFonts w:asciiTheme="majorEastAsia" w:eastAsiaTheme="majorEastAsia" w:hAnsiTheme="majorEastAsia" w:cstheme="majorEastAsia" w:hint="eastAsia"/>
                <w:kern w:val="0"/>
                <w:sz w:val="20"/>
                <w:szCs w:val="21"/>
              </w:rPr>
              <w:tab/>
              <w:t>1</w:t>
            </w:r>
            <w:r w:rsidRPr="002E4369">
              <w:rPr>
                <w:rFonts w:asciiTheme="majorEastAsia" w:eastAsiaTheme="majorEastAsia" w:hAnsiTheme="majorEastAsia" w:cstheme="majorEastAsia" w:hint="eastAsia"/>
                <w:kern w:val="0"/>
                <w:sz w:val="20"/>
                <w:szCs w:val="21"/>
              </w:rPr>
              <w:tab/>
              <w:t>8年以上信息化运维经验，具备虚拟化平台、服务器与存储运维服务经验</w:t>
            </w:r>
          </w:p>
          <w:p w14:paraId="324DD0F1"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w:t>
            </w:r>
            <w:r w:rsidRPr="002E4369">
              <w:rPr>
                <w:rFonts w:asciiTheme="majorEastAsia" w:eastAsiaTheme="majorEastAsia" w:hAnsiTheme="majorEastAsia" w:cstheme="majorEastAsia" w:hint="eastAsia"/>
                <w:kern w:val="0"/>
                <w:sz w:val="20"/>
                <w:szCs w:val="21"/>
              </w:rPr>
              <w:tab/>
              <w:t>二线工程师</w:t>
            </w:r>
            <w:r w:rsidRPr="002E4369">
              <w:rPr>
                <w:rFonts w:asciiTheme="majorEastAsia" w:eastAsiaTheme="majorEastAsia" w:hAnsiTheme="majorEastAsia" w:cstheme="majorEastAsia" w:hint="eastAsia"/>
                <w:kern w:val="0"/>
                <w:sz w:val="20"/>
                <w:szCs w:val="21"/>
              </w:rPr>
              <w:tab/>
              <w:t>二线运</w:t>
            </w:r>
            <w:proofErr w:type="gramStart"/>
            <w:r w:rsidRPr="002E4369">
              <w:rPr>
                <w:rFonts w:asciiTheme="majorEastAsia" w:eastAsiaTheme="majorEastAsia" w:hAnsiTheme="majorEastAsia" w:cstheme="majorEastAsia" w:hint="eastAsia"/>
                <w:kern w:val="0"/>
                <w:sz w:val="20"/>
                <w:szCs w:val="21"/>
              </w:rPr>
              <w:t>维人员</w:t>
            </w:r>
            <w:proofErr w:type="gramEnd"/>
            <w:r w:rsidRPr="002E4369">
              <w:rPr>
                <w:rFonts w:asciiTheme="majorEastAsia" w:eastAsiaTheme="majorEastAsia" w:hAnsiTheme="majorEastAsia" w:cstheme="majorEastAsia" w:hint="eastAsia"/>
                <w:kern w:val="0"/>
                <w:sz w:val="20"/>
                <w:szCs w:val="21"/>
              </w:rPr>
              <w:t>具有以下认证：</w:t>
            </w:r>
          </w:p>
          <w:p w14:paraId="6E558E0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Oracle  OCI实施专家认证</w:t>
            </w:r>
          </w:p>
          <w:p w14:paraId="6337AD7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CISP注册信息安全专业人员</w:t>
            </w:r>
            <w:r w:rsidRPr="002E4369">
              <w:rPr>
                <w:rFonts w:asciiTheme="majorEastAsia" w:eastAsiaTheme="majorEastAsia" w:hAnsiTheme="majorEastAsia" w:cstheme="majorEastAsia" w:hint="eastAsia"/>
                <w:kern w:val="0"/>
                <w:sz w:val="20"/>
                <w:szCs w:val="21"/>
              </w:rPr>
              <w:tab/>
              <w:t>2</w:t>
            </w:r>
            <w:r w:rsidRPr="002E4369">
              <w:rPr>
                <w:rFonts w:asciiTheme="majorEastAsia" w:eastAsiaTheme="majorEastAsia" w:hAnsiTheme="majorEastAsia" w:cstheme="majorEastAsia" w:hint="eastAsia"/>
                <w:kern w:val="0"/>
                <w:sz w:val="20"/>
                <w:szCs w:val="21"/>
              </w:rPr>
              <w:tab/>
              <w:t>10年以上IT运维服务经验且具有两个以上厅级单位大型数据库运维经历</w:t>
            </w:r>
          </w:p>
          <w:p w14:paraId="6A077EB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w:t>
            </w:r>
            <w:r w:rsidRPr="002E4369">
              <w:rPr>
                <w:rFonts w:asciiTheme="majorEastAsia" w:eastAsiaTheme="majorEastAsia" w:hAnsiTheme="majorEastAsia" w:cstheme="majorEastAsia" w:hint="eastAsia"/>
                <w:kern w:val="0"/>
                <w:sz w:val="20"/>
                <w:szCs w:val="21"/>
              </w:rPr>
              <w:tab/>
              <w:t>项目经理</w:t>
            </w:r>
            <w:r w:rsidRPr="002E4369">
              <w:rPr>
                <w:rFonts w:asciiTheme="majorEastAsia" w:eastAsiaTheme="majorEastAsia" w:hAnsiTheme="majorEastAsia" w:cstheme="majorEastAsia" w:hint="eastAsia"/>
                <w:kern w:val="0"/>
                <w:sz w:val="20"/>
                <w:szCs w:val="21"/>
              </w:rPr>
              <w:tab/>
              <w:t>项目经理认证</w:t>
            </w:r>
            <w:r w:rsidRPr="002E4369">
              <w:rPr>
                <w:rFonts w:asciiTheme="majorEastAsia" w:eastAsiaTheme="majorEastAsia" w:hAnsiTheme="majorEastAsia" w:cstheme="majorEastAsia" w:hint="eastAsia"/>
                <w:kern w:val="0"/>
                <w:sz w:val="20"/>
                <w:szCs w:val="21"/>
              </w:rPr>
              <w:tab/>
              <w:t>1</w:t>
            </w:r>
            <w:r w:rsidRPr="002E4369">
              <w:rPr>
                <w:rFonts w:asciiTheme="majorEastAsia" w:eastAsiaTheme="majorEastAsia" w:hAnsiTheme="majorEastAsia" w:cstheme="majorEastAsia" w:hint="eastAsia"/>
                <w:kern w:val="0"/>
                <w:sz w:val="20"/>
                <w:szCs w:val="21"/>
              </w:rPr>
              <w:tab/>
              <w:t>5年以上项目管理经验</w:t>
            </w:r>
          </w:p>
          <w:p w14:paraId="3C95C278" w14:textId="77777777" w:rsidR="002E4369" w:rsidRPr="002E4369" w:rsidRDefault="002E4369" w:rsidP="002E4369">
            <w:pPr>
              <w:rPr>
                <w:rFonts w:asciiTheme="majorEastAsia" w:eastAsiaTheme="majorEastAsia" w:hAnsiTheme="majorEastAsia" w:cstheme="majorEastAsia"/>
                <w:kern w:val="0"/>
                <w:sz w:val="20"/>
                <w:szCs w:val="21"/>
              </w:rPr>
            </w:pPr>
          </w:p>
          <w:p w14:paraId="58525D1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6.</w:t>
            </w:r>
            <w:r w:rsidRPr="002E4369">
              <w:rPr>
                <w:rFonts w:asciiTheme="majorEastAsia" w:eastAsiaTheme="majorEastAsia" w:hAnsiTheme="majorEastAsia" w:cstheme="majorEastAsia" w:hint="eastAsia"/>
                <w:kern w:val="0"/>
                <w:sz w:val="20"/>
                <w:szCs w:val="21"/>
              </w:rPr>
              <w:tab/>
              <w:t>现场技术培训服务</w:t>
            </w:r>
          </w:p>
          <w:p w14:paraId="6AC94F7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由中标人二线技术人员提供不少于1次现场技术培训服务，培训环境由广西大学提供支持，不限培训人数。</w:t>
            </w:r>
          </w:p>
          <w:p w14:paraId="47FA262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培训课程内容如下（可根据采购人需要调整）：</w:t>
            </w:r>
          </w:p>
          <w:p w14:paraId="629585B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序号</w:t>
            </w:r>
            <w:r w:rsidRPr="002E4369">
              <w:rPr>
                <w:rFonts w:asciiTheme="majorEastAsia" w:eastAsiaTheme="majorEastAsia" w:hAnsiTheme="majorEastAsia" w:cstheme="majorEastAsia" w:hint="eastAsia"/>
                <w:kern w:val="0"/>
                <w:sz w:val="20"/>
                <w:szCs w:val="21"/>
              </w:rPr>
              <w:tab/>
              <w:t>培训名称</w:t>
            </w:r>
            <w:r w:rsidRPr="002E4369">
              <w:rPr>
                <w:rFonts w:asciiTheme="majorEastAsia" w:eastAsiaTheme="majorEastAsia" w:hAnsiTheme="majorEastAsia" w:cstheme="majorEastAsia" w:hint="eastAsia"/>
                <w:kern w:val="0"/>
                <w:sz w:val="20"/>
                <w:szCs w:val="21"/>
              </w:rPr>
              <w:tab/>
              <w:t>培训内容</w:t>
            </w:r>
            <w:r w:rsidRPr="002E4369">
              <w:rPr>
                <w:rFonts w:asciiTheme="majorEastAsia" w:eastAsiaTheme="majorEastAsia" w:hAnsiTheme="majorEastAsia" w:cstheme="majorEastAsia" w:hint="eastAsia"/>
                <w:kern w:val="0"/>
                <w:sz w:val="20"/>
                <w:szCs w:val="21"/>
              </w:rPr>
              <w:tab/>
              <w:t>培训时长</w:t>
            </w:r>
          </w:p>
          <w:p w14:paraId="1D38CE5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w:t>
            </w:r>
            <w:r w:rsidRPr="002E4369">
              <w:rPr>
                <w:rFonts w:asciiTheme="majorEastAsia" w:eastAsiaTheme="majorEastAsia" w:hAnsiTheme="majorEastAsia" w:cstheme="majorEastAsia" w:hint="eastAsia"/>
                <w:kern w:val="0"/>
                <w:sz w:val="20"/>
                <w:szCs w:val="21"/>
              </w:rPr>
              <w:tab/>
              <w:t>数据库基础培训</w:t>
            </w:r>
            <w:r w:rsidRPr="002E4369">
              <w:rPr>
                <w:rFonts w:asciiTheme="majorEastAsia" w:eastAsiaTheme="majorEastAsia" w:hAnsiTheme="majorEastAsia" w:cstheme="majorEastAsia" w:hint="eastAsia"/>
                <w:kern w:val="0"/>
                <w:sz w:val="20"/>
                <w:szCs w:val="21"/>
              </w:rPr>
              <w:tab/>
              <w:t>1）Oracle数据库介绍</w:t>
            </w:r>
          </w:p>
          <w:p w14:paraId="2750FDA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2）Oracle数据库体系结构</w:t>
            </w:r>
          </w:p>
          <w:p w14:paraId="691EE666"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3）Oracle数据库安装</w:t>
            </w:r>
          </w:p>
          <w:p w14:paraId="6179B9E2"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4）Oracle数据库日常使用</w:t>
            </w:r>
          </w:p>
          <w:p w14:paraId="15DD035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5）SQL语言简单介绍</w:t>
            </w:r>
          </w:p>
          <w:p w14:paraId="5AD6248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6）Oracle数据库备份与恢复</w:t>
            </w:r>
            <w:r w:rsidRPr="002E4369">
              <w:rPr>
                <w:rFonts w:asciiTheme="majorEastAsia" w:eastAsiaTheme="majorEastAsia" w:hAnsiTheme="majorEastAsia" w:cstheme="majorEastAsia" w:hint="eastAsia"/>
                <w:kern w:val="0"/>
                <w:sz w:val="20"/>
                <w:szCs w:val="21"/>
              </w:rPr>
              <w:tab/>
              <w:t>5课时</w:t>
            </w:r>
          </w:p>
          <w:p w14:paraId="6445306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w:t>
            </w:r>
            <w:r w:rsidRPr="002E4369">
              <w:rPr>
                <w:rFonts w:asciiTheme="majorEastAsia" w:eastAsiaTheme="majorEastAsia" w:hAnsiTheme="majorEastAsia" w:cstheme="majorEastAsia" w:hint="eastAsia"/>
                <w:kern w:val="0"/>
                <w:sz w:val="20"/>
                <w:szCs w:val="21"/>
              </w:rPr>
              <w:tab/>
              <w:t>虚拟化平台使用培训</w:t>
            </w:r>
            <w:r w:rsidRPr="002E4369">
              <w:rPr>
                <w:rFonts w:asciiTheme="majorEastAsia" w:eastAsiaTheme="majorEastAsia" w:hAnsiTheme="majorEastAsia" w:cstheme="majorEastAsia" w:hint="eastAsia"/>
                <w:kern w:val="0"/>
                <w:sz w:val="20"/>
                <w:szCs w:val="21"/>
              </w:rPr>
              <w:tab/>
              <w:t>1）虚拟化技术介绍</w:t>
            </w:r>
          </w:p>
          <w:p w14:paraId="4D5ED0E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2）虚拟化平台特点</w:t>
            </w:r>
          </w:p>
          <w:p w14:paraId="498241C8"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3）虚拟化平台部署</w:t>
            </w:r>
          </w:p>
          <w:p w14:paraId="2522712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4）虚拟化平台日常使用</w:t>
            </w:r>
          </w:p>
          <w:p w14:paraId="355B69F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 xml:space="preserve">5）P2V服务器迁移介绍 </w:t>
            </w:r>
            <w:r w:rsidRPr="002E4369">
              <w:rPr>
                <w:rFonts w:asciiTheme="majorEastAsia" w:eastAsiaTheme="majorEastAsia" w:hAnsiTheme="majorEastAsia" w:cstheme="majorEastAsia" w:hint="eastAsia"/>
                <w:kern w:val="0"/>
                <w:sz w:val="20"/>
                <w:szCs w:val="21"/>
              </w:rPr>
              <w:tab/>
              <w:t>5课时</w:t>
            </w:r>
          </w:p>
          <w:p w14:paraId="0EFCF430" w14:textId="77777777" w:rsidR="002E4369" w:rsidRPr="002E4369" w:rsidRDefault="002E4369" w:rsidP="002E4369">
            <w:pPr>
              <w:rPr>
                <w:rFonts w:asciiTheme="majorEastAsia" w:eastAsiaTheme="majorEastAsia" w:hAnsiTheme="majorEastAsia" w:cstheme="majorEastAsia"/>
                <w:kern w:val="0"/>
                <w:sz w:val="20"/>
                <w:szCs w:val="21"/>
              </w:rPr>
            </w:pPr>
          </w:p>
          <w:p w14:paraId="1930858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7.</w:t>
            </w:r>
            <w:r w:rsidRPr="002E4369">
              <w:rPr>
                <w:rFonts w:asciiTheme="majorEastAsia" w:eastAsiaTheme="majorEastAsia" w:hAnsiTheme="majorEastAsia" w:cstheme="majorEastAsia" w:hint="eastAsia"/>
                <w:kern w:val="0"/>
                <w:sz w:val="20"/>
                <w:szCs w:val="21"/>
              </w:rPr>
              <w:tab/>
              <w:t>服务地点和期限</w:t>
            </w:r>
          </w:p>
          <w:p w14:paraId="757FF07F"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（1）服务地点：广西大学信息网络中心。</w:t>
            </w:r>
          </w:p>
          <w:p w14:paraId="483A3185"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lastRenderedPageBreak/>
              <w:t>（2）服务期限自合同签订之日起1年；合同期满，如广西大学要求中标人继续提供本合同服务的，顺延至下一年度或者采购人通知停止服务之日止。顺延期间，原合同服务内容、服务费用以及甲、乙双方的责任和义务等内容不变，双方另有约定的除外。</w:t>
            </w:r>
          </w:p>
          <w:p w14:paraId="7B8A9F0B" w14:textId="77777777" w:rsidR="002E4369" w:rsidRPr="002E4369" w:rsidRDefault="002E4369" w:rsidP="002E4369">
            <w:pPr>
              <w:rPr>
                <w:rFonts w:asciiTheme="majorEastAsia" w:eastAsiaTheme="majorEastAsia" w:hAnsiTheme="majorEastAsia" w:cstheme="majorEastAsia"/>
                <w:kern w:val="0"/>
                <w:sz w:val="20"/>
                <w:szCs w:val="21"/>
              </w:rPr>
            </w:pPr>
          </w:p>
          <w:p w14:paraId="1004602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8.</w:t>
            </w:r>
            <w:r w:rsidRPr="002E4369">
              <w:rPr>
                <w:rFonts w:asciiTheme="majorEastAsia" w:eastAsiaTheme="majorEastAsia" w:hAnsiTheme="majorEastAsia" w:cstheme="majorEastAsia" w:hint="eastAsia"/>
                <w:kern w:val="0"/>
                <w:sz w:val="20"/>
                <w:szCs w:val="21"/>
              </w:rPr>
              <w:tab/>
              <w:t>投标相关要求</w:t>
            </w:r>
          </w:p>
          <w:p w14:paraId="12E8CB0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（1）投标文件必须提供以下证明材料扫描件:</w:t>
            </w:r>
          </w:p>
          <w:p w14:paraId="07C07FE4"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a）根据“5. 服务团队要求”分别提供驻场工程师、一线工程师和二线工程师的身份证复印件、学历证书复印件、相应的认证证书复印件、以及符合相关要求工作经历介绍。</w:t>
            </w:r>
          </w:p>
          <w:p w14:paraId="7EF70CD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b）运维服务方案及服务承诺(格式自拟)。</w:t>
            </w:r>
          </w:p>
          <w:p w14:paraId="66B48B1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c）公司简介和近两年签订的同类服务合同复印件(不少于2个)及同类服务一个周期内各项运维报告、月报、巡检报告。</w:t>
            </w:r>
          </w:p>
          <w:p w14:paraId="3748DC47"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d）以上所有人员需要提供近半年内连续三个月在投标公司的社保缴纳证明。</w:t>
            </w:r>
          </w:p>
          <w:p w14:paraId="0137715B"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e）所有上</w:t>
            </w:r>
            <w:proofErr w:type="gramStart"/>
            <w:r w:rsidRPr="002E4369">
              <w:rPr>
                <w:rFonts w:asciiTheme="majorEastAsia" w:eastAsiaTheme="majorEastAsia" w:hAnsiTheme="majorEastAsia" w:cstheme="majorEastAsia" w:hint="eastAsia"/>
                <w:kern w:val="0"/>
                <w:sz w:val="20"/>
                <w:szCs w:val="21"/>
              </w:rPr>
              <w:t>传材料</w:t>
            </w:r>
            <w:proofErr w:type="gramEnd"/>
            <w:r w:rsidRPr="002E4369">
              <w:rPr>
                <w:rFonts w:asciiTheme="majorEastAsia" w:eastAsiaTheme="majorEastAsia" w:hAnsiTheme="majorEastAsia" w:cstheme="majorEastAsia" w:hint="eastAsia"/>
                <w:kern w:val="0"/>
                <w:sz w:val="20"/>
                <w:szCs w:val="21"/>
              </w:rPr>
              <w:t>需要加盖公司公章。上传的文件资料提供不完整或不满足采购人要求的条件的，视为无效报价，作为无效投标处理。</w:t>
            </w:r>
          </w:p>
          <w:p w14:paraId="47045034" w14:textId="77777777" w:rsidR="002E4369" w:rsidRPr="002E4369" w:rsidRDefault="002E4369" w:rsidP="002E4369">
            <w:pPr>
              <w:rPr>
                <w:rFonts w:asciiTheme="majorEastAsia" w:eastAsiaTheme="majorEastAsia" w:hAnsiTheme="majorEastAsia" w:cstheme="majorEastAsia"/>
                <w:kern w:val="0"/>
                <w:sz w:val="20"/>
                <w:szCs w:val="21"/>
              </w:rPr>
            </w:pPr>
          </w:p>
          <w:p w14:paraId="0B85B1D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投标人应在签订合同与派出驻场工程师前，向采购人提供拟派驻人员与一线工程师的简历与专业证书原件，并经采购人面试合格后方能入场。若经2次面试仍未有合格派驻人员，甲方有权要求中标人派出二线工程师驻场（提供简历与专业证书原件）。服务期间若更换派驻人员，同样须经采购人面试合格后方能更换。</w:t>
            </w:r>
          </w:p>
          <w:p w14:paraId="23032C1E" w14:textId="77777777" w:rsidR="002E4369" w:rsidRPr="002E4369" w:rsidRDefault="002E4369" w:rsidP="002E4369">
            <w:pPr>
              <w:rPr>
                <w:rFonts w:asciiTheme="majorEastAsia" w:eastAsiaTheme="majorEastAsia" w:hAnsiTheme="majorEastAsia" w:cstheme="majorEastAsia"/>
                <w:kern w:val="0"/>
                <w:sz w:val="20"/>
                <w:szCs w:val="21"/>
              </w:rPr>
            </w:pPr>
          </w:p>
          <w:p w14:paraId="4BC02D2D"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（2）投标文件提供现场勘查证明</w:t>
            </w:r>
            <w:r w:rsidRPr="002E4369">
              <w:rPr>
                <w:rFonts w:asciiTheme="majorEastAsia" w:eastAsiaTheme="majorEastAsia" w:hAnsiTheme="majorEastAsia" w:cstheme="majorEastAsia" w:hint="eastAsia"/>
                <w:kern w:val="0"/>
                <w:sz w:val="20"/>
                <w:szCs w:val="21"/>
              </w:rPr>
              <w:lastRenderedPageBreak/>
              <w:t>材料扫描件（如有）。为保障投标人充分了解项目需求的权利，可自愿到采购</w:t>
            </w:r>
            <w:proofErr w:type="gramStart"/>
            <w:r w:rsidRPr="002E4369">
              <w:rPr>
                <w:rFonts w:asciiTheme="majorEastAsia" w:eastAsiaTheme="majorEastAsia" w:hAnsiTheme="majorEastAsia" w:cstheme="majorEastAsia" w:hint="eastAsia"/>
                <w:kern w:val="0"/>
                <w:sz w:val="20"/>
                <w:szCs w:val="21"/>
              </w:rPr>
              <w:t>方现场</w:t>
            </w:r>
            <w:proofErr w:type="gramEnd"/>
            <w:r w:rsidRPr="002E4369">
              <w:rPr>
                <w:rFonts w:asciiTheme="majorEastAsia" w:eastAsiaTheme="majorEastAsia" w:hAnsiTheme="majorEastAsia" w:cstheme="majorEastAsia" w:hint="eastAsia"/>
                <w:kern w:val="0"/>
                <w:sz w:val="20"/>
                <w:szCs w:val="21"/>
              </w:rPr>
              <w:t>签到进行现场考察，以充分了解项目情况及采购人的具体需求，如未进行现场勘查而导致的项目失误由投标人自行承担。投标人代理须持单位授权委托书原件、个人有效身份证原件以及投标人介绍资料（包括单位介绍、财务报表、技术人员证书与同类业绩案例）等前往。勘查完毕采购人给投标人出具现场勘查证明。</w:t>
            </w:r>
          </w:p>
          <w:p w14:paraId="2691EC9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勘查时间：招标公示日至投标截止日每日上午9:00-10:30进行签到，10:30统一出发，逾时</w:t>
            </w:r>
            <w:proofErr w:type="gramStart"/>
            <w:r w:rsidRPr="002E4369">
              <w:rPr>
                <w:rFonts w:asciiTheme="majorEastAsia" w:eastAsiaTheme="majorEastAsia" w:hAnsiTheme="majorEastAsia" w:cstheme="majorEastAsia" w:hint="eastAsia"/>
                <w:kern w:val="0"/>
                <w:sz w:val="20"/>
                <w:szCs w:val="21"/>
              </w:rPr>
              <w:t>不</w:t>
            </w:r>
            <w:proofErr w:type="gramEnd"/>
            <w:r w:rsidRPr="002E4369">
              <w:rPr>
                <w:rFonts w:asciiTheme="majorEastAsia" w:eastAsiaTheme="majorEastAsia" w:hAnsiTheme="majorEastAsia" w:cstheme="majorEastAsia" w:hint="eastAsia"/>
                <w:kern w:val="0"/>
                <w:sz w:val="20"/>
                <w:szCs w:val="21"/>
              </w:rPr>
              <w:t>侯；</w:t>
            </w:r>
          </w:p>
          <w:p w14:paraId="472F380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集中地点：广西大学西校园网络大楼10楼会议室 ；</w:t>
            </w:r>
          </w:p>
          <w:p w14:paraId="7984203A"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 xml:space="preserve">联系人：黎老师    联系电话:18677190061 </w:t>
            </w:r>
          </w:p>
          <w:p w14:paraId="5CD5552B" w14:textId="77777777" w:rsidR="002E4369" w:rsidRPr="002E4369" w:rsidRDefault="002E4369" w:rsidP="002E4369">
            <w:pPr>
              <w:rPr>
                <w:rFonts w:asciiTheme="majorEastAsia" w:eastAsiaTheme="majorEastAsia" w:hAnsiTheme="majorEastAsia" w:cstheme="majorEastAsia"/>
                <w:kern w:val="0"/>
                <w:sz w:val="20"/>
                <w:szCs w:val="21"/>
              </w:rPr>
            </w:pPr>
          </w:p>
          <w:p w14:paraId="7F313573"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（4）中标人若虚假应标，无法满足采购人实际采购需求，将</w:t>
            </w:r>
            <w:proofErr w:type="gramStart"/>
            <w:r w:rsidRPr="002E4369">
              <w:rPr>
                <w:rFonts w:asciiTheme="majorEastAsia" w:eastAsiaTheme="majorEastAsia" w:hAnsiTheme="majorEastAsia" w:cstheme="majorEastAsia" w:hint="eastAsia"/>
                <w:kern w:val="0"/>
                <w:sz w:val="20"/>
                <w:szCs w:val="21"/>
              </w:rPr>
              <w:t>予以废标处理</w:t>
            </w:r>
            <w:proofErr w:type="gramEnd"/>
            <w:r w:rsidRPr="002E4369">
              <w:rPr>
                <w:rFonts w:asciiTheme="majorEastAsia" w:eastAsiaTheme="majorEastAsia" w:hAnsiTheme="majorEastAsia" w:cstheme="majorEastAsia" w:hint="eastAsia"/>
                <w:kern w:val="0"/>
                <w:sz w:val="20"/>
                <w:szCs w:val="21"/>
              </w:rPr>
              <w:t>，并保留对中标人追究相关责任的权利。</w:t>
            </w:r>
          </w:p>
          <w:p w14:paraId="1DDC6D06" w14:textId="77777777" w:rsidR="002E4369" w:rsidRPr="002E4369" w:rsidRDefault="002E4369" w:rsidP="002E4369">
            <w:pPr>
              <w:rPr>
                <w:rFonts w:asciiTheme="majorEastAsia" w:eastAsiaTheme="majorEastAsia" w:hAnsiTheme="majorEastAsia" w:cstheme="majorEastAsia"/>
                <w:kern w:val="0"/>
                <w:sz w:val="20"/>
                <w:szCs w:val="21"/>
              </w:rPr>
            </w:pPr>
          </w:p>
          <w:p w14:paraId="2C4F368E"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（5）中标人需与采购人签署保密协议，对工作中接触的所有资料信息保密。</w:t>
            </w:r>
          </w:p>
          <w:p w14:paraId="75ECA1FA" w14:textId="77777777" w:rsidR="002E4369" w:rsidRPr="002E4369" w:rsidRDefault="002E4369" w:rsidP="002E4369">
            <w:pPr>
              <w:rPr>
                <w:rFonts w:asciiTheme="majorEastAsia" w:eastAsiaTheme="majorEastAsia" w:hAnsiTheme="majorEastAsia" w:cstheme="majorEastAsia"/>
                <w:kern w:val="0"/>
                <w:sz w:val="20"/>
                <w:szCs w:val="21"/>
              </w:rPr>
            </w:pPr>
          </w:p>
          <w:p w14:paraId="120EDD19"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9.</w:t>
            </w:r>
            <w:r w:rsidRPr="002E4369">
              <w:rPr>
                <w:rFonts w:asciiTheme="majorEastAsia" w:eastAsiaTheme="majorEastAsia" w:hAnsiTheme="majorEastAsia" w:cstheme="majorEastAsia" w:hint="eastAsia"/>
                <w:kern w:val="0"/>
                <w:sz w:val="20"/>
                <w:szCs w:val="21"/>
              </w:rPr>
              <w:tab/>
              <w:t>付款条件</w:t>
            </w:r>
          </w:p>
          <w:p w14:paraId="5F44C380" w14:textId="77777777" w:rsidR="002E4369" w:rsidRPr="002E4369" w:rsidRDefault="002E4369" w:rsidP="002E4369">
            <w:pPr>
              <w:rPr>
                <w:rFonts w:asciiTheme="majorEastAsia" w:eastAsiaTheme="majorEastAsia" w:hAnsiTheme="majorEastAsia" w:cstheme="majorEastAsia" w:hint="eastAsia"/>
                <w:kern w:val="0"/>
                <w:sz w:val="20"/>
                <w:szCs w:val="21"/>
              </w:rPr>
            </w:pPr>
            <w:r w:rsidRPr="002E4369">
              <w:rPr>
                <w:rFonts w:asciiTheme="majorEastAsia" w:eastAsiaTheme="majorEastAsia" w:hAnsiTheme="majorEastAsia" w:cstheme="majorEastAsia" w:hint="eastAsia"/>
                <w:kern w:val="0"/>
                <w:sz w:val="20"/>
                <w:szCs w:val="21"/>
              </w:rPr>
              <w:t>自签订合同之日满180天后，经甲方验收合格，甲方在20天内支付乙方合同总额50%。维保期结束后，经甲方验收合格，甲方在20天内支付合同总额50%。款项支付前，乙方应向甲方全额开具甲方所需发票，否则甲方有权暂缓支付款项且不构成违约。</w:t>
            </w:r>
          </w:p>
          <w:p w14:paraId="674DCDF2" w14:textId="5581EF75" w:rsidR="00E014F0" w:rsidRPr="002E4369" w:rsidRDefault="00E014F0">
            <w:pPr>
              <w:rPr>
                <w:rFonts w:asciiTheme="majorEastAsia" w:eastAsiaTheme="majorEastAsia" w:hAnsiTheme="majorEastAsia" w:cstheme="majorEastAsia"/>
                <w:kern w:val="0"/>
                <w:sz w:val="20"/>
                <w:szCs w:val="21"/>
              </w:rPr>
            </w:pPr>
          </w:p>
        </w:tc>
        <w:tc>
          <w:tcPr>
            <w:tcW w:w="1102" w:type="dxa"/>
            <w:vAlign w:val="center"/>
          </w:tcPr>
          <w:p w14:paraId="3A287ECE" w14:textId="77777777" w:rsidR="00E014F0" w:rsidRPr="00AD42E0" w:rsidRDefault="00E014F0">
            <w:pPr>
              <w:rPr>
                <w:rFonts w:asciiTheme="majorEastAsia" w:eastAsiaTheme="majorEastAsia" w:hAnsiTheme="majorEastAsia" w:cstheme="majorEastAsia"/>
                <w:kern w:val="0"/>
                <w:sz w:val="20"/>
                <w:szCs w:val="21"/>
              </w:rPr>
            </w:pPr>
          </w:p>
          <w:p w14:paraId="014CD629" w14:textId="77777777" w:rsidR="00E014F0" w:rsidRPr="00AD42E0" w:rsidRDefault="00E014F0">
            <w:pPr>
              <w:rPr>
                <w:rFonts w:asciiTheme="majorEastAsia" w:eastAsiaTheme="majorEastAsia" w:hAnsiTheme="majorEastAsia" w:cstheme="majorEastAsia"/>
                <w:kern w:val="0"/>
                <w:sz w:val="20"/>
                <w:szCs w:val="21"/>
              </w:rPr>
            </w:pPr>
          </w:p>
        </w:tc>
      </w:tr>
      <w:tr w:rsidR="00AD42E0" w:rsidRPr="00AD42E0" w14:paraId="59B5379D" w14:textId="77777777" w:rsidTr="002E4369">
        <w:tc>
          <w:tcPr>
            <w:tcW w:w="439" w:type="dxa"/>
          </w:tcPr>
          <w:p w14:paraId="18F37C9C" w14:textId="77777777" w:rsidR="00E014F0" w:rsidRPr="00AD42E0" w:rsidRDefault="00E014F0">
            <w:pPr>
              <w:rPr>
                <w:rFonts w:asciiTheme="majorEastAsia" w:eastAsiaTheme="majorEastAsia" w:hAnsiTheme="majorEastAsia" w:cstheme="majorEastAsia"/>
                <w:kern w:val="0"/>
                <w:sz w:val="20"/>
                <w:szCs w:val="21"/>
              </w:rPr>
            </w:pPr>
          </w:p>
        </w:tc>
        <w:tc>
          <w:tcPr>
            <w:tcW w:w="6981" w:type="dxa"/>
            <w:gridSpan w:val="7"/>
          </w:tcPr>
          <w:p w14:paraId="38B3BB2E" w14:textId="30B78C6F" w:rsidR="00E014F0" w:rsidRPr="00AD42E0" w:rsidRDefault="00813897">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b/>
                <w:bCs/>
                <w:kern w:val="0"/>
                <w:sz w:val="20"/>
                <w:szCs w:val="21"/>
              </w:rPr>
              <w:t xml:space="preserve">合计： </w:t>
            </w:r>
            <w:r w:rsidR="002E4369">
              <w:rPr>
                <w:rFonts w:asciiTheme="majorEastAsia" w:eastAsiaTheme="majorEastAsia" w:hAnsiTheme="majorEastAsia" w:cstheme="majorEastAsia"/>
                <w:b/>
                <w:bCs/>
                <w:kern w:val="0"/>
                <w:sz w:val="20"/>
                <w:szCs w:val="21"/>
              </w:rPr>
              <w:t xml:space="preserve">   </w:t>
            </w:r>
            <w:r w:rsidR="002E4369">
              <w:rPr>
                <w:rFonts w:asciiTheme="majorEastAsia" w:eastAsiaTheme="majorEastAsia" w:hAnsiTheme="majorEastAsia" w:cstheme="majorEastAsia" w:hint="eastAsia"/>
                <w:b/>
                <w:bCs/>
                <w:kern w:val="0"/>
                <w:sz w:val="20"/>
                <w:szCs w:val="21"/>
              </w:rPr>
              <w:t>万元</w:t>
            </w:r>
          </w:p>
        </w:tc>
        <w:tc>
          <w:tcPr>
            <w:tcW w:w="1102" w:type="dxa"/>
            <w:vAlign w:val="center"/>
          </w:tcPr>
          <w:p w14:paraId="28322B65" w14:textId="77777777" w:rsidR="00E014F0" w:rsidRPr="00AD42E0" w:rsidRDefault="00E014F0">
            <w:pPr>
              <w:rPr>
                <w:rFonts w:asciiTheme="majorEastAsia" w:eastAsiaTheme="majorEastAsia" w:hAnsiTheme="majorEastAsia" w:cstheme="majorEastAsia"/>
                <w:kern w:val="0"/>
                <w:sz w:val="20"/>
                <w:szCs w:val="21"/>
              </w:rPr>
            </w:pPr>
          </w:p>
        </w:tc>
      </w:tr>
      <w:tr w:rsidR="00AD42E0" w:rsidRPr="00AD42E0" w14:paraId="05ACB367" w14:textId="77777777" w:rsidTr="002E4369">
        <w:tc>
          <w:tcPr>
            <w:tcW w:w="7420" w:type="dxa"/>
            <w:gridSpan w:val="8"/>
          </w:tcPr>
          <w:p w14:paraId="0158F9EE" w14:textId="77777777" w:rsidR="00E014F0" w:rsidRPr="00AD42E0" w:rsidRDefault="001E7E39">
            <w:pPr>
              <w:rPr>
                <w:rFonts w:asciiTheme="majorEastAsia" w:eastAsiaTheme="majorEastAsia" w:hAnsiTheme="majorEastAsia" w:cstheme="majorEastAsia"/>
                <w:b/>
                <w:kern w:val="0"/>
                <w:sz w:val="20"/>
                <w:szCs w:val="21"/>
              </w:rPr>
            </w:pPr>
            <w:r w:rsidRPr="00AD42E0">
              <w:rPr>
                <w:rFonts w:asciiTheme="majorEastAsia" w:eastAsiaTheme="majorEastAsia" w:hAnsiTheme="majorEastAsia" w:cstheme="majorEastAsia" w:hint="eastAsia"/>
                <w:b/>
                <w:kern w:val="0"/>
                <w:sz w:val="20"/>
                <w:szCs w:val="21"/>
              </w:rPr>
              <w:t>商务要求表：</w:t>
            </w:r>
          </w:p>
        </w:tc>
        <w:tc>
          <w:tcPr>
            <w:tcW w:w="1102" w:type="dxa"/>
            <w:vAlign w:val="center"/>
          </w:tcPr>
          <w:p w14:paraId="02C2CCF8" w14:textId="77777777" w:rsidR="00E014F0" w:rsidRPr="00AD42E0" w:rsidRDefault="001E7E39">
            <w:pPr>
              <w:rPr>
                <w:rFonts w:asciiTheme="majorEastAsia" w:eastAsiaTheme="majorEastAsia" w:hAnsiTheme="majorEastAsia" w:cstheme="majorEastAsia"/>
                <w:b/>
                <w:kern w:val="0"/>
                <w:sz w:val="20"/>
                <w:szCs w:val="21"/>
              </w:rPr>
            </w:pPr>
            <w:r w:rsidRPr="00AD42E0">
              <w:rPr>
                <w:rFonts w:asciiTheme="majorEastAsia" w:eastAsiaTheme="majorEastAsia" w:hAnsiTheme="majorEastAsia" w:cstheme="majorEastAsia" w:hint="eastAsia"/>
                <w:b/>
                <w:kern w:val="0"/>
                <w:sz w:val="20"/>
                <w:szCs w:val="21"/>
              </w:rPr>
              <w:t>响应说明</w:t>
            </w:r>
          </w:p>
        </w:tc>
      </w:tr>
      <w:tr w:rsidR="00AD42E0" w:rsidRPr="00AD42E0" w14:paraId="07E805C5" w14:textId="77777777" w:rsidTr="002E4369">
        <w:tc>
          <w:tcPr>
            <w:tcW w:w="1652" w:type="dxa"/>
            <w:gridSpan w:val="3"/>
            <w:vAlign w:val="center"/>
          </w:tcPr>
          <w:p w14:paraId="6301D25F" w14:textId="77777777" w:rsidR="00E014F0" w:rsidRPr="00AD42E0" w:rsidRDefault="001E7E39">
            <w:pPr>
              <w:jc w:val="cente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b/>
                <w:bCs/>
                <w:kern w:val="0"/>
                <w:sz w:val="20"/>
                <w:szCs w:val="21"/>
              </w:rPr>
              <w:t>合同签订时间</w:t>
            </w:r>
          </w:p>
        </w:tc>
        <w:tc>
          <w:tcPr>
            <w:tcW w:w="5768" w:type="dxa"/>
            <w:gridSpan w:val="5"/>
            <w:vAlign w:val="center"/>
          </w:tcPr>
          <w:p w14:paraId="28FC5B82" w14:textId="77777777" w:rsidR="00E014F0" w:rsidRPr="00AD42E0" w:rsidRDefault="001E7E39">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自成交结果确定之日起5个工作日内。</w:t>
            </w:r>
          </w:p>
        </w:tc>
        <w:tc>
          <w:tcPr>
            <w:tcW w:w="1102" w:type="dxa"/>
            <w:vAlign w:val="center"/>
          </w:tcPr>
          <w:p w14:paraId="3C45CBB1" w14:textId="77777777" w:rsidR="00E014F0" w:rsidRPr="00AD42E0" w:rsidRDefault="00E014F0">
            <w:pPr>
              <w:rPr>
                <w:rFonts w:asciiTheme="majorEastAsia" w:eastAsiaTheme="majorEastAsia" w:hAnsiTheme="majorEastAsia" w:cstheme="majorEastAsia"/>
                <w:kern w:val="0"/>
                <w:sz w:val="20"/>
                <w:szCs w:val="21"/>
              </w:rPr>
            </w:pPr>
          </w:p>
        </w:tc>
      </w:tr>
      <w:tr w:rsidR="00AD42E0" w:rsidRPr="00AD42E0" w14:paraId="13901635" w14:textId="77777777" w:rsidTr="002E4369">
        <w:tc>
          <w:tcPr>
            <w:tcW w:w="1652" w:type="dxa"/>
            <w:gridSpan w:val="3"/>
            <w:vAlign w:val="center"/>
          </w:tcPr>
          <w:p w14:paraId="14353EA6" w14:textId="67436A8A" w:rsidR="00E014F0" w:rsidRPr="001E7E39" w:rsidRDefault="008B11A0" w:rsidP="008B11A0">
            <w:pPr>
              <w:ind w:firstLineChars="100" w:firstLine="201"/>
              <w:rPr>
                <w:rFonts w:asciiTheme="majorEastAsia" w:eastAsiaTheme="majorEastAsia" w:hAnsiTheme="majorEastAsia" w:cstheme="majorEastAsia"/>
                <w:b/>
                <w:bCs/>
                <w:kern w:val="0"/>
                <w:sz w:val="20"/>
                <w:szCs w:val="21"/>
              </w:rPr>
            </w:pPr>
            <w:proofErr w:type="gramStart"/>
            <w:r w:rsidRPr="001E7E39">
              <w:rPr>
                <w:rFonts w:asciiTheme="majorEastAsia" w:eastAsiaTheme="majorEastAsia" w:hAnsiTheme="majorEastAsia" w:cstheme="majorEastAsia" w:hint="eastAsia"/>
                <w:b/>
                <w:bCs/>
                <w:kern w:val="0"/>
                <w:sz w:val="20"/>
                <w:szCs w:val="21"/>
              </w:rPr>
              <w:t>维保</w:t>
            </w:r>
            <w:r w:rsidR="001E7E39" w:rsidRPr="001E7E39">
              <w:rPr>
                <w:rFonts w:asciiTheme="majorEastAsia" w:eastAsiaTheme="majorEastAsia" w:hAnsiTheme="majorEastAsia" w:cstheme="majorEastAsia" w:hint="eastAsia"/>
                <w:b/>
                <w:bCs/>
                <w:kern w:val="0"/>
                <w:sz w:val="20"/>
                <w:szCs w:val="21"/>
              </w:rPr>
              <w:t>服务</w:t>
            </w:r>
            <w:proofErr w:type="gramEnd"/>
            <w:r w:rsidR="001E7E39" w:rsidRPr="001E7E39">
              <w:rPr>
                <w:rFonts w:asciiTheme="majorEastAsia" w:eastAsiaTheme="majorEastAsia" w:hAnsiTheme="majorEastAsia" w:cstheme="majorEastAsia" w:hint="eastAsia"/>
                <w:b/>
                <w:bCs/>
                <w:kern w:val="0"/>
                <w:sz w:val="20"/>
                <w:szCs w:val="21"/>
              </w:rPr>
              <w:t>期</w:t>
            </w:r>
          </w:p>
        </w:tc>
        <w:tc>
          <w:tcPr>
            <w:tcW w:w="5768" w:type="dxa"/>
            <w:gridSpan w:val="5"/>
            <w:vAlign w:val="center"/>
          </w:tcPr>
          <w:p w14:paraId="0EA253A3" w14:textId="688F6A92" w:rsidR="00E014F0" w:rsidRPr="001E7E39" w:rsidRDefault="00A46F0B">
            <w:pPr>
              <w:rPr>
                <w:rFonts w:asciiTheme="majorEastAsia" w:eastAsiaTheme="majorEastAsia" w:hAnsiTheme="majorEastAsia" w:cstheme="majorEastAsia"/>
                <w:kern w:val="0"/>
                <w:sz w:val="20"/>
                <w:szCs w:val="21"/>
              </w:rPr>
            </w:pPr>
            <w:r>
              <w:rPr>
                <w:rFonts w:asciiTheme="majorEastAsia" w:eastAsiaTheme="majorEastAsia" w:hAnsiTheme="majorEastAsia" w:cstheme="majorEastAsia"/>
                <w:kern w:val="0"/>
                <w:sz w:val="20"/>
                <w:szCs w:val="21"/>
              </w:rPr>
              <w:t>1</w:t>
            </w:r>
            <w:r w:rsidR="001E7E39" w:rsidRPr="001E7E39">
              <w:rPr>
                <w:rFonts w:asciiTheme="majorEastAsia" w:eastAsiaTheme="majorEastAsia" w:hAnsiTheme="majorEastAsia" w:cstheme="majorEastAsia" w:hint="eastAsia"/>
                <w:kern w:val="0"/>
                <w:sz w:val="20"/>
                <w:szCs w:val="21"/>
              </w:rPr>
              <w:t>年</w:t>
            </w:r>
          </w:p>
        </w:tc>
        <w:tc>
          <w:tcPr>
            <w:tcW w:w="1102" w:type="dxa"/>
            <w:vAlign w:val="center"/>
          </w:tcPr>
          <w:p w14:paraId="7BE9F2C0" w14:textId="77777777" w:rsidR="00E014F0" w:rsidRPr="00AD42E0" w:rsidRDefault="00E014F0">
            <w:pPr>
              <w:tabs>
                <w:tab w:val="left" w:pos="420"/>
              </w:tabs>
              <w:wordWrap w:val="0"/>
              <w:rPr>
                <w:rFonts w:asciiTheme="majorEastAsia" w:eastAsiaTheme="majorEastAsia" w:hAnsiTheme="majorEastAsia" w:cstheme="majorEastAsia"/>
                <w:kern w:val="0"/>
                <w:sz w:val="20"/>
                <w:szCs w:val="21"/>
              </w:rPr>
            </w:pPr>
          </w:p>
        </w:tc>
      </w:tr>
      <w:tr w:rsidR="00AD42E0" w:rsidRPr="00AD42E0" w14:paraId="24277D8D" w14:textId="77777777" w:rsidTr="002E4369">
        <w:tc>
          <w:tcPr>
            <w:tcW w:w="1652" w:type="dxa"/>
            <w:gridSpan w:val="3"/>
            <w:vAlign w:val="center"/>
          </w:tcPr>
          <w:p w14:paraId="6C3E93EE" w14:textId="77777777" w:rsidR="00E014F0" w:rsidRPr="001E7E39" w:rsidRDefault="001E7E39">
            <w:pPr>
              <w:jc w:val="center"/>
              <w:rPr>
                <w:rFonts w:asciiTheme="majorEastAsia" w:eastAsiaTheme="majorEastAsia" w:hAnsiTheme="majorEastAsia" w:cstheme="majorEastAsia"/>
                <w:b/>
                <w:bCs/>
                <w:kern w:val="0"/>
                <w:sz w:val="20"/>
                <w:szCs w:val="21"/>
              </w:rPr>
            </w:pPr>
            <w:r w:rsidRPr="001E7E39">
              <w:rPr>
                <w:rFonts w:asciiTheme="majorEastAsia" w:eastAsiaTheme="majorEastAsia" w:hAnsiTheme="majorEastAsia" w:cstheme="majorEastAsia" w:hint="eastAsia"/>
                <w:b/>
                <w:bCs/>
                <w:kern w:val="0"/>
                <w:sz w:val="20"/>
                <w:szCs w:val="21"/>
              </w:rPr>
              <w:t>服务起止时间</w:t>
            </w:r>
          </w:p>
        </w:tc>
        <w:tc>
          <w:tcPr>
            <w:tcW w:w="5768" w:type="dxa"/>
            <w:gridSpan w:val="5"/>
            <w:vAlign w:val="center"/>
          </w:tcPr>
          <w:p w14:paraId="5EF17336" w14:textId="33F5B3D8" w:rsidR="00E014F0" w:rsidRPr="001E7E39" w:rsidRDefault="008B11A0">
            <w:pPr>
              <w:rPr>
                <w:rFonts w:asciiTheme="majorEastAsia" w:eastAsiaTheme="majorEastAsia" w:hAnsiTheme="majorEastAsia" w:cstheme="majorEastAsia"/>
                <w:kern w:val="0"/>
                <w:sz w:val="20"/>
                <w:szCs w:val="21"/>
              </w:rPr>
            </w:pPr>
            <w:r w:rsidRPr="001E7E39">
              <w:rPr>
                <w:rFonts w:asciiTheme="majorEastAsia" w:eastAsiaTheme="majorEastAsia" w:hAnsiTheme="majorEastAsia" w:cstheme="majorEastAsia" w:hint="eastAsia"/>
                <w:kern w:val="0"/>
                <w:sz w:val="20"/>
                <w:szCs w:val="21"/>
              </w:rPr>
              <w:t>合同签订之日起</w:t>
            </w:r>
            <w:r w:rsidR="00A46F0B">
              <w:rPr>
                <w:rFonts w:asciiTheme="majorEastAsia" w:eastAsiaTheme="majorEastAsia" w:hAnsiTheme="majorEastAsia" w:cstheme="majorEastAsia"/>
                <w:kern w:val="0"/>
                <w:sz w:val="20"/>
                <w:szCs w:val="21"/>
              </w:rPr>
              <w:t>1</w:t>
            </w:r>
            <w:r w:rsidRPr="001E7E39">
              <w:rPr>
                <w:rFonts w:asciiTheme="majorEastAsia" w:eastAsiaTheme="majorEastAsia" w:hAnsiTheme="majorEastAsia" w:cstheme="majorEastAsia" w:hint="eastAsia"/>
                <w:kern w:val="0"/>
                <w:sz w:val="20"/>
                <w:szCs w:val="21"/>
              </w:rPr>
              <w:t>年内</w:t>
            </w:r>
          </w:p>
        </w:tc>
        <w:tc>
          <w:tcPr>
            <w:tcW w:w="1102" w:type="dxa"/>
            <w:vAlign w:val="center"/>
          </w:tcPr>
          <w:p w14:paraId="682B62B2" w14:textId="77777777" w:rsidR="00E014F0" w:rsidRPr="00AD42E0" w:rsidRDefault="00E014F0">
            <w:pPr>
              <w:tabs>
                <w:tab w:val="left" w:pos="420"/>
              </w:tabs>
              <w:wordWrap w:val="0"/>
              <w:rPr>
                <w:rFonts w:asciiTheme="majorEastAsia" w:eastAsiaTheme="majorEastAsia" w:hAnsiTheme="majorEastAsia" w:cstheme="majorEastAsia"/>
                <w:kern w:val="0"/>
                <w:sz w:val="20"/>
                <w:szCs w:val="21"/>
              </w:rPr>
            </w:pPr>
          </w:p>
        </w:tc>
      </w:tr>
      <w:tr w:rsidR="00AD42E0" w:rsidRPr="00AD42E0" w14:paraId="2EC11724" w14:textId="77777777" w:rsidTr="002E4369">
        <w:tc>
          <w:tcPr>
            <w:tcW w:w="1652" w:type="dxa"/>
            <w:gridSpan w:val="3"/>
            <w:vAlign w:val="center"/>
          </w:tcPr>
          <w:p w14:paraId="137147BD" w14:textId="77777777" w:rsidR="00E014F0" w:rsidRPr="00AD42E0" w:rsidRDefault="001E7E39">
            <w:pPr>
              <w:jc w:val="center"/>
              <w:rPr>
                <w:rFonts w:asciiTheme="majorEastAsia" w:eastAsiaTheme="majorEastAsia" w:hAnsiTheme="majorEastAsia" w:cstheme="majorEastAsia"/>
                <w:b/>
                <w:bCs/>
                <w:kern w:val="0"/>
                <w:sz w:val="20"/>
                <w:szCs w:val="21"/>
              </w:rPr>
            </w:pPr>
            <w:r w:rsidRPr="00AD42E0">
              <w:rPr>
                <w:rFonts w:asciiTheme="majorEastAsia" w:eastAsiaTheme="majorEastAsia" w:hAnsiTheme="majorEastAsia" w:cstheme="majorEastAsia" w:hint="eastAsia"/>
                <w:b/>
                <w:bCs/>
                <w:kern w:val="0"/>
                <w:sz w:val="20"/>
                <w:szCs w:val="21"/>
              </w:rPr>
              <w:lastRenderedPageBreak/>
              <w:t>交货时间</w:t>
            </w:r>
          </w:p>
          <w:p w14:paraId="30AD6F77" w14:textId="77777777" w:rsidR="00E014F0" w:rsidRPr="00AD42E0" w:rsidRDefault="001E7E39">
            <w:pPr>
              <w:jc w:val="center"/>
              <w:rPr>
                <w:rFonts w:asciiTheme="majorEastAsia" w:eastAsiaTheme="majorEastAsia" w:hAnsiTheme="majorEastAsia" w:cstheme="majorEastAsia"/>
                <w:b/>
                <w:bCs/>
                <w:kern w:val="0"/>
                <w:sz w:val="20"/>
                <w:szCs w:val="21"/>
              </w:rPr>
            </w:pPr>
            <w:r w:rsidRPr="00AD42E0">
              <w:rPr>
                <w:rFonts w:asciiTheme="majorEastAsia" w:eastAsiaTheme="majorEastAsia" w:hAnsiTheme="majorEastAsia" w:cstheme="majorEastAsia" w:hint="eastAsia"/>
                <w:b/>
                <w:bCs/>
                <w:kern w:val="0"/>
                <w:sz w:val="20"/>
                <w:szCs w:val="21"/>
              </w:rPr>
              <w:t>及地点</w:t>
            </w:r>
          </w:p>
        </w:tc>
        <w:tc>
          <w:tcPr>
            <w:tcW w:w="5768" w:type="dxa"/>
            <w:gridSpan w:val="5"/>
            <w:vAlign w:val="center"/>
          </w:tcPr>
          <w:p w14:paraId="214D02A7" w14:textId="49F9DA2D" w:rsidR="00E014F0" w:rsidRPr="00AD42E0" w:rsidRDefault="001E7E39">
            <w:pPr>
              <w:tabs>
                <w:tab w:val="left" w:pos="420"/>
              </w:tabs>
              <w:wordWrap w:val="0"/>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交货时间：服务起算之日前完成交付。</w:t>
            </w:r>
          </w:p>
          <w:p w14:paraId="7DC89246" w14:textId="77777777" w:rsidR="00E014F0" w:rsidRPr="00AD42E0" w:rsidRDefault="001E7E39">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交货地点：南宁市内采购人指定地点。</w:t>
            </w:r>
          </w:p>
        </w:tc>
        <w:tc>
          <w:tcPr>
            <w:tcW w:w="1102" w:type="dxa"/>
            <w:vAlign w:val="center"/>
          </w:tcPr>
          <w:p w14:paraId="7D8D4256" w14:textId="77777777" w:rsidR="00E014F0" w:rsidRPr="00AD42E0" w:rsidRDefault="00E014F0">
            <w:pPr>
              <w:tabs>
                <w:tab w:val="left" w:pos="420"/>
              </w:tabs>
              <w:wordWrap w:val="0"/>
              <w:rPr>
                <w:rFonts w:asciiTheme="majorEastAsia" w:eastAsiaTheme="majorEastAsia" w:hAnsiTheme="majorEastAsia" w:cstheme="majorEastAsia"/>
                <w:kern w:val="0"/>
                <w:sz w:val="20"/>
                <w:szCs w:val="21"/>
              </w:rPr>
            </w:pPr>
          </w:p>
        </w:tc>
      </w:tr>
      <w:tr w:rsidR="00AD42E0" w:rsidRPr="00AD42E0" w14:paraId="116ECEE7" w14:textId="77777777" w:rsidTr="002E4369">
        <w:tc>
          <w:tcPr>
            <w:tcW w:w="1652" w:type="dxa"/>
            <w:gridSpan w:val="3"/>
            <w:vAlign w:val="center"/>
          </w:tcPr>
          <w:p w14:paraId="726AF6C7" w14:textId="77777777" w:rsidR="00E014F0" w:rsidRPr="00AD42E0" w:rsidRDefault="001E7E39">
            <w:pPr>
              <w:jc w:val="center"/>
              <w:rPr>
                <w:rFonts w:asciiTheme="majorEastAsia" w:eastAsiaTheme="majorEastAsia" w:hAnsiTheme="majorEastAsia" w:cstheme="majorEastAsia"/>
                <w:b/>
                <w:bCs/>
                <w:kern w:val="0"/>
                <w:sz w:val="20"/>
                <w:szCs w:val="21"/>
              </w:rPr>
            </w:pPr>
            <w:r w:rsidRPr="00AD42E0">
              <w:rPr>
                <w:rFonts w:asciiTheme="majorEastAsia" w:eastAsiaTheme="majorEastAsia" w:hAnsiTheme="majorEastAsia" w:cstheme="majorEastAsia" w:hint="eastAsia"/>
                <w:b/>
                <w:bCs/>
                <w:kern w:val="0"/>
                <w:sz w:val="20"/>
                <w:szCs w:val="21"/>
              </w:rPr>
              <w:t>付款方式</w:t>
            </w:r>
          </w:p>
        </w:tc>
        <w:tc>
          <w:tcPr>
            <w:tcW w:w="5768" w:type="dxa"/>
            <w:gridSpan w:val="5"/>
            <w:vAlign w:val="center"/>
          </w:tcPr>
          <w:p w14:paraId="27AD7EF4" w14:textId="77777777" w:rsidR="00E014F0" w:rsidRPr="00AD42E0" w:rsidRDefault="001E7E39">
            <w:pPr>
              <w:rPr>
                <w:rFonts w:asciiTheme="majorEastAsia" w:eastAsiaTheme="majorEastAsia" w:hAnsiTheme="majorEastAsia" w:cstheme="majorEastAsia"/>
                <w:kern w:val="0"/>
                <w:sz w:val="20"/>
                <w:szCs w:val="21"/>
              </w:rPr>
            </w:pPr>
            <w:r w:rsidRPr="00AD42E0">
              <w:rPr>
                <w:rFonts w:asciiTheme="majorEastAsia" w:eastAsiaTheme="majorEastAsia" w:hAnsiTheme="majorEastAsia" w:cstheme="majorEastAsia" w:hint="eastAsia"/>
                <w:kern w:val="0"/>
                <w:sz w:val="20"/>
                <w:szCs w:val="21"/>
              </w:rPr>
              <w:t>成交供应商所提供的服务经采购人验收合格后，采购人</w:t>
            </w:r>
            <w:proofErr w:type="gramStart"/>
            <w:r w:rsidRPr="00AD42E0">
              <w:rPr>
                <w:rFonts w:asciiTheme="majorEastAsia" w:eastAsiaTheme="majorEastAsia" w:hAnsiTheme="majorEastAsia" w:cstheme="majorEastAsia" w:hint="eastAsia"/>
                <w:kern w:val="0"/>
                <w:sz w:val="20"/>
                <w:szCs w:val="21"/>
              </w:rPr>
              <w:t>凭成交</w:t>
            </w:r>
            <w:proofErr w:type="gramEnd"/>
            <w:r w:rsidRPr="00AD42E0">
              <w:rPr>
                <w:rFonts w:asciiTheme="majorEastAsia" w:eastAsiaTheme="majorEastAsia" w:hAnsiTheme="majorEastAsia" w:cstheme="majorEastAsia" w:hint="eastAsia"/>
                <w:kern w:val="0"/>
                <w:sz w:val="20"/>
                <w:szCs w:val="21"/>
              </w:rPr>
              <w:t>供应商开具的增值税发票按银行转账方式一次性支付合同款。</w:t>
            </w:r>
          </w:p>
        </w:tc>
        <w:tc>
          <w:tcPr>
            <w:tcW w:w="1102" w:type="dxa"/>
            <w:vAlign w:val="center"/>
          </w:tcPr>
          <w:p w14:paraId="2DD4A795" w14:textId="77777777" w:rsidR="00E014F0" w:rsidRPr="00AD42E0" w:rsidRDefault="00E014F0">
            <w:pPr>
              <w:tabs>
                <w:tab w:val="left" w:pos="420"/>
              </w:tabs>
              <w:wordWrap w:val="0"/>
              <w:rPr>
                <w:rFonts w:asciiTheme="majorEastAsia" w:eastAsiaTheme="majorEastAsia" w:hAnsiTheme="majorEastAsia" w:cstheme="majorEastAsia"/>
                <w:kern w:val="0"/>
                <w:sz w:val="20"/>
                <w:szCs w:val="21"/>
              </w:rPr>
            </w:pPr>
          </w:p>
        </w:tc>
      </w:tr>
    </w:tbl>
    <w:p w14:paraId="36210647" w14:textId="77777777" w:rsidR="00E014F0" w:rsidRPr="00AD42E0" w:rsidRDefault="00E014F0">
      <w:bookmarkStart w:id="0" w:name="_GoBack"/>
      <w:bookmarkEnd w:id="0"/>
    </w:p>
    <w:sectPr w:rsidR="00E014F0" w:rsidRPr="00AD42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DC7AB" w14:textId="77777777" w:rsidR="00575F23" w:rsidRDefault="00575F23" w:rsidP="00A46F0B">
      <w:r>
        <w:separator/>
      </w:r>
    </w:p>
  </w:endnote>
  <w:endnote w:type="continuationSeparator" w:id="0">
    <w:p w14:paraId="13822158" w14:textId="77777777" w:rsidR="00575F23" w:rsidRDefault="00575F23" w:rsidP="00A46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金山简黑体">
    <w:altName w:val="黑体"/>
    <w:charset w:val="86"/>
    <w:family w:val="modern"/>
    <w:pitch w:val="default"/>
    <w:sig w:usb0="00000000" w:usb1="0000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D9CDE" w14:textId="77777777" w:rsidR="00575F23" w:rsidRDefault="00575F23" w:rsidP="00A46F0B">
      <w:r>
        <w:separator/>
      </w:r>
    </w:p>
  </w:footnote>
  <w:footnote w:type="continuationSeparator" w:id="0">
    <w:p w14:paraId="43A14B2A" w14:textId="77777777" w:rsidR="00575F23" w:rsidRDefault="00575F23" w:rsidP="00A46F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A67"/>
    <w:rsid w:val="001E7E39"/>
    <w:rsid w:val="00205C9E"/>
    <w:rsid w:val="002C340E"/>
    <w:rsid w:val="002E4369"/>
    <w:rsid w:val="003A6EF9"/>
    <w:rsid w:val="00415BF4"/>
    <w:rsid w:val="00540076"/>
    <w:rsid w:val="00575F23"/>
    <w:rsid w:val="00647AD4"/>
    <w:rsid w:val="00813897"/>
    <w:rsid w:val="008639D3"/>
    <w:rsid w:val="008B11A0"/>
    <w:rsid w:val="00A137D2"/>
    <w:rsid w:val="00A46F0B"/>
    <w:rsid w:val="00AD42E0"/>
    <w:rsid w:val="00B248AF"/>
    <w:rsid w:val="00CB4ADD"/>
    <w:rsid w:val="00D44A67"/>
    <w:rsid w:val="00DA0D80"/>
    <w:rsid w:val="00DB6F74"/>
    <w:rsid w:val="00E014F0"/>
    <w:rsid w:val="00E16D5D"/>
    <w:rsid w:val="00F31BEB"/>
    <w:rsid w:val="00FD04C0"/>
    <w:rsid w:val="04021749"/>
    <w:rsid w:val="05CA098C"/>
    <w:rsid w:val="087B66AE"/>
    <w:rsid w:val="0BC639A4"/>
    <w:rsid w:val="12C13A3A"/>
    <w:rsid w:val="13BA5B9C"/>
    <w:rsid w:val="148705E0"/>
    <w:rsid w:val="16166774"/>
    <w:rsid w:val="166D59E0"/>
    <w:rsid w:val="18447F8C"/>
    <w:rsid w:val="1D1D6E6C"/>
    <w:rsid w:val="1E845D9A"/>
    <w:rsid w:val="20407429"/>
    <w:rsid w:val="20410ECE"/>
    <w:rsid w:val="20BD1B70"/>
    <w:rsid w:val="21254871"/>
    <w:rsid w:val="2732062E"/>
    <w:rsid w:val="27CA1CD4"/>
    <w:rsid w:val="29C83613"/>
    <w:rsid w:val="2A426494"/>
    <w:rsid w:val="2A6308E4"/>
    <w:rsid w:val="2B95643B"/>
    <w:rsid w:val="2E2465DC"/>
    <w:rsid w:val="348A4CBF"/>
    <w:rsid w:val="34D643A8"/>
    <w:rsid w:val="36CF28AC"/>
    <w:rsid w:val="376B527C"/>
    <w:rsid w:val="383C30BF"/>
    <w:rsid w:val="384D4981"/>
    <w:rsid w:val="3A551B16"/>
    <w:rsid w:val="3B337E5E"/>
    <w:rsid w:val="3DCC00F6"/>
    <w:rsid w:val="49EC224C"/>
    <w:rsid w:val="4AE922E8"/>
    <w:rsid w:val="4B732EB7"/>
    <w:rsid w:val="4E3C4E24"/>
    <w:rsid w:val="57256D9D"/>
    <w:rsid w:val="5B6F7BFC"/>
    <w:rsid w:val="5C457717"/>
    <w:rsid w:val="5D940E92"/>
    <w:rsid w:val="5EC32CBD"/>
    <w:rsid w:val="64206676"/>
    <w:rsid w:val="65864EAB"/>
    <w:rsid w:val="672D1356"/>
    <w:rsid w:val="6796339F"/>
    <w:rsid w:val="67BC36C8"/>
    <w:rsid w:val="6B76151E"/>
    <w:rsid w:val="6CD0169C"/>
    <w:rsid w:val="739C3AEB"/>
    <w:rsid w:val="74F35F6F"/>
    <w:rsid w:val="77483836"/>
    <w:rsid w:val="77C27899"/>
    <w:rsid w:val="784876FB"/>
    <w:rsid w:val="7B694B27"/>
    <w:rsid w:val="7B9559F0"/>
    <w:rsid w:val="7EF24F07"/>
    <w:rsid w:val="7FAC1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3F581E"/>
  <w15:docId w15:val="{61262788-CC9D-9E49-99E0-9B164E99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Body Tex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link w:val="a5"/>
    <w:qFormat/>
    <w:rPr>
      <w:rFonts w:ascii="金山简黑体" w:eastAsia="Times New Roman" w:hAnsi="金山简黑体" w:cs="Courier New"/>
      <w:b/>
      <w:spacing w:val="-50"/>
      <w:sz w:val="44"/>
      <w:szCs w:val="20"/>
      <w:lang w:val="zh-CN"/>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table" w:customStyle="1" w:styleId="11">
    <w:name w:val="网格型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ietext">
    <w:name w:val="Fließtext"/>
    <w:basedOn w:val="a"/>
    <w:qFormat/>
    <w:pPr>
      <w:overflowPunct w:val="0"/>
      <w:autoSpaceDE w:val="0"/>
      <w:autoSpaceDN w:val="0"/>
      <w:adjustRightInd w:val="0"/>
      <w:textAlignment w:val="baseline"/>
    </w:pPr>
    <w:rPr>
      <w:kern w:val="28"/>
    </w:rPr>
  </w:style>
  <w:style w:type="character" w:customStyle="1" w:styleId="font11">
    <w:name w:val="font11"/>
    <w:basedOn w:val="a0"/>
    <w:qFormat/>
    <w:rPr>
      <w:rFonts w:ascii="宋体" w:eastAsia="宋体" w:hAnsi="宋体" w:cs="宋体" w:hint="eastAsia"/>
      <w:color w:val="000000"/>
      <w:sz w:val="20"/>
      <w:szCs w:val="20"/>
      <w:u w:val="none"/>
    </w:rPr>
  </w:style>
  <w:style w:type="paragraph" w:customStyle="1" w:styleId="1">
    <w:name w:val="修订1"/>
    <w:hidden/>
    <w:uiPriority w:val="99"/>
    <w:semiHidden/>
    <w:qFormat/>
    <w:rPr>
      <w:kern w:val="2"/>
      <w:sz w:val="21"/>
      <w:szCs w:val="24"/>
    </w:rPr>
  </w:style>
  <w:style w:type="character" w:customStyle="1" w:styleId="a5">
    <w:name w:val="正文文本 字符"/>
    <w:basedOn w:val="a0"/>
    <w:link w:val="a4"/>
    <w:qFormat/>
    <w:rPr>
      <w:rFonts w:ascii="金山简黑体" w:eastAsia="Times New Roman" w:hAnsi="金山简黑体" w:cs="Courier New"/>
      <w:b/>
      <w:spacing w:val="-50"/>
      <w:kern w:val="2"/>
      <w:sz w:val="44"/>
      <w:lang w:val="zh-CN"/>
    </w:rPr>
  </w:style>
  <w:style w:type="character" w:customStyle="1" w:styleId="a9">
    <w:name w:val="页眉 字符"/>
    <w:basedOn w:val="a0"/>
    <w:link w:val="a8"/>
    <w:qFormat/>
    <w:rPr>
      <w:kern w:val="2"/>
      <w:sz w:val="18"/>
      <w:szCs w:val="18"/>
    </w:rPr>
  </w:style>
  <w:style w:type="character" w:customStyle="1" w:styleId="a7">
    <w:name w:val="页脚 字符"/>
    <w:basedOn w:val="a0"/>
    <w:link w:val="a6"/>
    <w:qFormat/>
    <w:rPr>
      <w:kern w:val="2"/>
      <w:sz w:val="18"/>
      <w:szCs w:val="18"/>
    </w:rPr>
  </w:style>
  <w:style w:type="paragraph" w:styleId="aa">
    <w:name w:val="Revision"/>
    <w:hidden/>
    <w:uiPriority w:val="99"/>
    <w:semiHidden/>
    <w:rsid w:val="003A6EF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1506</Words>
  <Characters>8585</Characters>
  <Application>Microsoft Office Word</Application>
  <DocSecurity>0</DocSecurity>
  <Lines>71</Lines>
  <Paragraphs>20</Paragraphs>
  <ScaleCrop>false</ScaleCrop>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17137</dc:creator>
  <cp:lastModifiedBy>GXU</cp:lastModifiedBy>
  <cp:revision>4</cp:revision>
  <dcterms:created xsi:type="dcterms:W3CDTF">2026-08-10T08:22:00Z</dcterms:created>
  <dcterms:modified xsi:type="dcterms:W3CDTF">2026-09-18T00:22:00Z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eyJoZGlkIjoiMzEwNTM5NzYwMDRjMzkwZTVkZjY2ODkwMGIxNGU0OTUiLCJ1c2VySWQiOiIxMDM3NzUyMzMwIn0=</vt:lpwstr>
  </property>
  <property fmtid="{D5CDD505-2E9C-101B-9397-08002B2CF9AE}" pid="4" name="ICV">
    <vt:lpwstr>7A640FE1CD234500A4CE4BF3731F0DCC_12</vt:lpwstr>
  </property>
</Properties>
</file>