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0E9F1">
      <w:pPr>
        <w:rPr>
          <w:rFonts w:asciiTheme="majorEastAsia" w:hAnsiTheme="majorEastAsia" w:eastAsiaTheme="majorEastAsia" w:cstheme="majorEastAsia"/>
          <w:szCs w:val="21"/>
        </w:rPr>
      </w:pPr>
    </w:p>
    <w:p w14:paraId="2C3C167A">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附件2：</w:t>
      </w:r>
    </w:p>
    <w:p w14:paraId="13F83340">
      <w:pPr>
        <w:jc w:val="center"/>
        <w:rPr>
          <w:b/>
          <w:bCs/>
          <w:sz w:val="32"/>
          <w:szCs w:val="32"/>
        </w:rPr>
      </w:pPr>
      <w:r>
        <w:rPr>
          <w:rFonts w:hint="eastAsia"/>
          <w:b/>
          <w:bCs/>
          <w:sz w:val="32"/>
          <w:szCs w:val="32"/>
        </w:rPr>
        <w:t>采购需求报价</w:t>
      </w:r>
    </w:p>
    <w:p w14:paraId="17F2E8C8">
      <w:pPr>
        <w:jc w:val="center"/>
        <w:rPr>
          <w:b/>
          <w:bCs/>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540"/>
        <w:gridCol w:w="384"/>
        <w:gridCol w:w="420"/>
        <w:gridCol w:w="720"/>
        <w:gridCol w:w="840"/>
        <w:gridCol w:w="3156"/>
        <w:gridCol w:w="1058"/>
      </w:tblGrid>
      <w:tr w14:paraId="4736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7" w:type="dxa"/>
            <w:gridSpan w:val="7"/>
            <w:vAlign w:val="center"/>
          </w:tcPr>
          <w:p w14:paraId="20F86AEF">
            <w:pPr>
              <w:jc w:val="center"/>
              <w:rPr>
                <w:szCs w:val="21"/>
              </w:rPr>
            </w:pPr>
            <w:r>
              <w:rPr>
                <w:rFonts w:hint="eastAsia"/>
                <w:szCs w:val="21"/>
              </w:rPr>
              <w:t>技术需求表</w:t>
            </w:r>
          </w:p>
        </w:tc>
        <w:tc>
          <w:tcPr>
            <w:tcW w:w="1058" w:type="dxa"/>
            <w:vAlign w:val="center"/>
          </w:tcPr>
          <w:p w14:paraId="4DC9A826">
            <w:pPr>
              <w:jc w:val="center"/>
              <w:rPr>
                <w:szCs w:val="21"/>
              </w:rPr>
            </w:pPr>
          </w:p>
        </w:tc>
      </w:tr>
      <w:tr w14:paraId="3D90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24CFB97">
            <w:pPr>
              <w:jc w:val="center"/>
              <w:rPr>
                <w:szCs w:val="21"/>
              </w:rPr>
            </w:pPr>
            <w:r>
              <w:rPr>
                <w:rFonts w:hint="eastAsia"/>
                <w:szCs w:val="21"/>
              </w:rPr>
              <w:t>项号</w:t>
            </w:r>
          </w:p>
        </w:tc>
        <w:tc>
          <w:tcPr>
            <w:tcW w:w="540" w:type="dxa"/>
            <w:vAlign w:val="center"/>
          </w:tcPr>
          <w:p w14:paraId="69D74F33">
            <w:pPr>
              <w:jc w:val="center"/>
              <w:rPr>
                <w:szCs w:val="21"/>
              </w:rPr>
            </w:pPr>
            <w:r>
              <w:rPr>
                <w:rFonts w:hint="eastAsia"/>
                <w:szCs w:val="21"/>
              </w:rPr>
              <w:t>标的名称</w:t>
            </w:r>
          </w:p>
        </w:tc>
        <w:tc>
          <w:tcPr>
            <w:tcW w:w="384" w:type="dxa"/>
            <w:vAlign w:val="center"/>
          </w:tcPr>
          <w:p w14:paraId="1C9C7AA6">
            <w:pPr>
              <w:jc w:val="center"/>
              <w:rPr>
                <w:szCs w:val="21"/>
              </w:rPr>
            </w:pPr>
            <w:r>
              <w:rPr>
                <w:rFonts w:hint="eastAsia"/>
                <w:szCs w:val="21"/>
              </w:rPr>
              <w:t>单位</w:t>
            </w:r>
          </w:p>
        </w:tc>
        <w:tc>
          <w:tcPr>
            <w:tcW w:w="420" w:type="dxa"/>
            <w:vAlign w:val="center"/>
          </w:tcPr>
          <w:p w14:paraId="5BE64999">
            <w:pPr>
              <w:jc w:val="center"/>
              <w:rPr>
                <w:szCs w:val="21"/>
              </w:rPr>
            </w:pPr>
            <w:r>
              <w:rPr>
                <w:rFonts w:hint="eastAsia"/>
                <w:szCs w:val="21"/>
              </w:rPr>
              <w:t>数量</w:t>
            </w:r>
          </w:p>
        </w:tc>
        <w:tc>
          <w:tcPr>
            <w:tcW w:w="720" w:type="dxa"/>
            <w:vAlign w:val="center"/>
          </w:tcPr>
          <w:p w14:paraId="5B40C691">
            <w:pPr>
              <w:jc w:val="center"/>
              <w:rPr>
                <w:szCs w:val="21"/>
              </w:rPr>
            </w:pPr>
            <w:r>
              <w:rPr>
                <w:rFonts w:hint="eastAsia"/>
                <w:szCs w:val="21"/>
              </w:rPr>
              <w:t>单价（万元）</w:t>
            </w:r>
          </w:p>
        </w:tc>
        <w:tc>
          <w:tcPr>
            <w:tcW w:w="840" w:type="dxa"/>
            <w:vAlign w:val="center"/>
          </w:tcPr>
          <w:p w14:paraId="0F570CCE">
            <w:pPr>
              <w:jc w:val="center"/>
              <w:rPr>
                <w:szCs w:val="21"/>
              </w:rPr>
            </w:pPr>
            <w:r>
              <w:rPr>
                <w:rFonts w:hint="eastAsia"/>
                <w:szCs w:val="21"/>
              </w:rPr>
              <w:t>品牌、型号</w:t>
            </w:r>
          </w:p>
        </w:tc>
        <w:tc>
          <w:tcPr>
            <w:tcW w:w="3156" w:type="dxa"/>
            <w:vAlign w:val="center"/>
          </w:tcPr>
          <w:p w14:paraId="1A2D3C18">
            <w:pPr>
              <w:jc w:val="center"/>
              <w:rPr>
                <w:szCs w:val="21"/>
              </w:rPr>
            </w:pPr>
            <w:r>
              <w:rPr>
                <w:rFonts w:hint="eastAsia"/>
                <w:szCs w:val="21"/>
              </w:rPr>
              <w:t>技术参数及性能（配置）要求</w:t>
            </w:r>
          </w:p>
        </w:tc>
        <w:tc>
          <w:tcPr>
            <w:tcW w:w="1058" w:type="dxa"/>
            <w:vAlign w:val="center"/>
          </w:tcPr>
          <w:p w14:paraId="4E10CC71">
            <w:pPr>
              <w:jc w:val="center"/>
              <w:rPr>
                <w:szCs w:val="21"/>
              </w:rPr>
            </w:pPr>
            <w:r>
              <w:rPr>
                <w:rFonts w:hint="eastAsia"/>
                <w:szCs w:val="21"/>
              </w:rPr>
              <w:t>响应说明</w:t>
            </w:r>
          </w:p>
        </w:tc>
      </w:tr>
      <w:tr w14:paraId="5DAC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3F6C7323">
            <w:pPr>
              <w:jc w:val="center"/>
              <w:rPr>
                <w:szCs w:val="21"/>
              </w:rPr>
            </w:pPr>
            <w:r>
              <w:rPr>
                <w:rFonts w:hint="eastAsia"/>
                <w:szCs w:val="21"/>
              </w:rPr>
              <w:t>1</w:t>
            </w:r>
          </w:p>
        </w:tc>
        <w:tc>
          <w:tcPr>
            <w:tcW w:w="540" w:type="dxa"/>
            <w:vAlign w:val="center"/>
          </w:tcPr>
          <w:p w14:paraId="5E9F3D1F">
            <w:pPr>
              <w:jc w:val="center"/>
              <w:rPr>
                <w:szCs w:val="21"/>
              </w:rPr>
            </w:pPr>
            <w:r>
              <w:rPr>
                <w:rFonts w:hint="eastAsia"/>
                <w:szCs w:val="21"/>
              </w:rPr>
              <w:t>正版软件大数据管理平台</w:t>
            </w:r>
          </w:p>
        </w:tc>
        <w:tc>
          <w:tcPr>
            <w:tcW w:w="384" w:type="dxa"/>
            <w:vAlign w:val="center"/>
          </w:tcPr>
          <w:p w14:paraId="130864F9">
            <w:pPr>
              <w:jc w:val="center"/>
              <w:rPr>
                <w:szCs w:val="21"/>
              </w:rPr>
            </w:pPr>
            <w:r>
              <w:rPr>
                <w:rFonts w:hint="eastAsia"/>
                <w:szCs w:val="21"/>
              </w:rPr>
              <w:t>1</w:t>
            </w:r>
          </w:p>
        </w:tc>
        <w:tc>
          <w:tcPr>
            <w:tcW w:w="420" w:type="dxa"/>
            <w:vAlign w:val="center"/>
          </w:tcPr>
          <w:p w14:paraId="32A90437">
            <w:pPr>
              <w:jc w:val="center"/>
              <w:rPr>
                <w:szCs w:val="21"/>
              </w:rPr>
            </w:pPr>
            <w:r>
              <w:rPr>
                <w:rFonts w:hint="eastAsia"/>
                <w:szCs w:val="21"/>
              </w:rPr>
              <w:t>1</w:t>
            </w:r>
          </w:p>
        </w:tc>
        <w:tc>
          <w:tcPr>
            <w:tcW w:w="720" w:type="dxa"/>
            <w:vAlign w:val="center"/>
          </w:tcPr>
          <w:p w14:paraId="27B4DDC5">
            <w:pPr>
              <w:jc w:val="center"/>
              <w:rPr>
                <w:szCs w:val="21"/>
              </w:rPr>
            </w:pPr>
          </w:p>
        </w:tc>
        <w:tc>
          <w:tcPr>
            <w:tcW w:w="840" w:type="dxa"/>
            <w:vAlign w:val="center"/>
          </w:tcPr>
          <w:p w14:paraId="7382BA33">
            <w:pPr>
              <w:jc w:val="center"/>
              <w:rPr>
                <w:szCs w:val="21"/>
              </w:rPr>
            </w:pPr>
          </w:p>
        </w:tc>
        <w:tc>
          <w:tcPr>
            <w:tcW w:w="3156" w:type="dxa"/>
            <w:vAlign w:val="center"/>
          </w:tcPr>
          <w:p w14:paraId="52EEEC1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本要求中标注“▲”号的条款必须满足，对不能满足参数要求虚假响应，或者无法正常交货影响使用的，采购人将作为废标处理，并上报上级监管机构追究成交供应商虚假应标责任。</w:t>
            </w:r>
          </w:p>
          <w:p w14:paraId="38595D3A">
            <w:pPr>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一、系统技术架构与参数要求</w:t>
            </w:r>
          </w:p>
          <w:p w14:paraId="4C7F33A6">
            <w:pPr>
              <w:jc w:val="left"/>
              <w:rPr>
                <w:rFonts w:asciiTheme="majorEastAsia" w:hAnsiTheme="majorEastAsia" w:eastAsiaTheme="majorEastAsia" w:cstheme="majorEastAsia"/>
                <w:szCs w:val="21"/>
              </w:rPr>
            </w:pPr>
            <w:r>
              <w:rPr>
                <w:rFonts w:ascii="Segoe UI" w:hAnsi="Segoe UI" w:eastAsia="Segoe UI" w:cs="Segoe UI"/>
                <w:color w:val="0F1115"/>
                <w:szCs w:val="21"/>
                <w:shd w:val="clear" w:color="auto" w:fill="FFFFFF"/>
                <w:lang w:bidi="ar"/>
              </w:rPr>
              <w:t>本项目需构建一套基于B/S</w:t>
            </w:r>
            <w:r>
              <w:rPr>
                <w:rFonts w:hint="eastAsia" w:ascii="宋体" w:hAnsi="宋体" w:eastAsia="宋体" w:cs="宋体"/>
                <w:color w:val="0F1115"/>
                <w:szCs w:val="21"/>
                <w:shd w:val="clear" w:color="auto" w:fill="FFFFFF"/>
                <w:lang w:bidi="ar"/>
              </w:rPr>
              <w:t>和桌面客户端技术的多层</w:t>
            </w:r>
            <w:r>
              <w:rPr>
                <w:rFonts w:ascii="Segoe UI" w:hAnsi="Segoe UI" w:eastAsia="Segoe UI" w:cs="Segoe UI"/>
                <w:color w:val="0F1115"/>
                <w:szCs w:val="21"/>
                <w:shd w:val="clear" w:color="auto" w:fill="FFFFFF"/>
                <w:lang w:bidi="ar"/>
              </w:rPr>
              <w:t>架构的局域网综合管理系统。系统要求采用</w:t>
            </w:r>
            <w:r>
              <w:rPr>
                <w:rFonts w:hint="eastAsia" w:ascii="宋体" w:hAnsi="宋体" w:eastAsia="宋体" w:cs="宋体"/>
                <w:color w:val="0F1115"/>
                <w:szCs w:val="21"/>
                <w:shd w:val="clear" w:color="auto" w:fill="FFFFFF"/>
                <w:lang w:bidi="ar"/>
              </w:rPr>
              <w:t>跨平台客户端技术</w:t>
            </w:r>
            <w:r>
              <w:rPr>
                <w:rFonts w:ascii="Segoe UI" w:hAnsi="Segoe UI" w:eastAsia="Segoe UI" w:cs="Segoe UI"/>
                <w:color w:val="0F1115"/>
                <w:szCs w:val="21"/>
                <w:shd w:val="clear" w:color="auto" w:fill="FFFFFF"/>
                <w:lang w:bidi="ar"/>
              </w:rPr>
              <w:t>实现</w:t>
            </w:r>
            <w:r>
              <w:rPr>
                <w:rFonts w:hint="eastAsia" w:ascii="宋体" w:hAnsi="宋体" w:eastAsia="宋体" w:cs="宋体"/>
                <w:color w:val="0F1115"/>
                <w:szCs w:val="21"/>
                <w:shd w:val="clear" w:color="auto" w:fill="FFFFFF"/>
                <w:lang w:bidi="ar"/>
              </w:rPr>
              <w:t>目标设备内</w:t>
            </w:r>
            <w:r>
              <w:rPr>
                <w:rFonts w:ascii="Segoe UI" w:hAnsi="Segoe UI" w:eastAsia="Segoe UI" w:cs="Segoe UI"/>
                <w:color w:val="0F1115"/>
                <w:szCs w:val="21"/>
                <w:shd w:val="clear" w:color="auto" w:fill="FFFFFF"/>
                <w:lang w:bidi="ar"/>
              </w:rPr>
              <w:t>的软硬件信息采集与上报，采用B/S架构为终端用户提供统一的Web业务访问界面。具体技术参数要求如下：</w:t>
            </w:r>
          </w:p>
          <w:p w14:paraId="50F8F5B0">
            <w:pPr>
              <w:pStyle w:val="9"/>
              <w:widowControl/>
              <w:spacing w:before="192" w:beforeAutospacing="0" w:after="192" w:afterAutospacing="0" w:line="336" w:lineRule="atLeast"/>
              <w:rPr>
                <w:rFonts w:ascii="Calibri" w:hAnsi="Calibri"/>
                <w:kern w:val="2"/>
                <w:sz w:val="21"/>
                <w:szCs w:val="21"/>
              </w:rPr>
            </w:pPr>
            <w:r>
              <w:rPr>
                <w:rStyle w:val="18"/>
                <w:rFonts w:ascii="Segoe UI" w:hAnsi="Segoe UI" w:eastAsia="Segoe UI" w:cs="Segoe UI"/>
                <w:bCs/>
                <w:color w:val="0F1115"/>
                <w:kern w:val="2"/>
                <w:sz w:val="21"/>
                <w:szCs w:val="21"/>
                <w:shd w:val="clear" w:color="auto" w:fill="FFFFFF"/>
                <w:lang w:bidi="ar"/>
              </w:rPr>
              <w:t>1. 服务器端：</w:t>
            </w:r>
          </w:p>
          <w:p w14:paraId="2A4B78D5">
            <w:pPr>
              <w:rPr>
                <w:rFonts w:ascii="Calibri" w:hAnsi="Calibri"/>
                <w:szCs w:val="21"/>
              </w:rPr>
            </w:pPr>
            <w:r>
              <w:rPr>
                <w:rFonts w:hint="eastAsia" w:ascii="宋体" w:hAnsi="宋体" w:eastAsia="宋体" w:cs="宋体"/>
                <w:color w:val="000000"/>
                <w:szCs w:val="21"/>
                <w:lang w:bidi="ar"/>
              </w:rPr>
              <w:t>▲</w:t>
            </w:r>
            <w:r>
              <w:rPr>
                <w:rFonts w:hint="eastAsia" w:ascii="Segoe UI" w:hAnsi="Segoe UI" w:eastAsia="Segoe UI" w:cs="Segoe UI"/>
                <w:b/>
                <w:bCs/>
                <w:color w:val="0F1115"/>
                <w:szCs w:val="21"/>
                <w:shd w:val="clear" w:color="auto" w:fill="FFFFFF"/>
                <w:lang w:bidi="ar"/>
              </w:rPr>
              <w:t>（1）</w:t>
            </w:r>
            <w:r>
              <w:rPr>
                <w:rStyle w:val="18"/>
                <w:rFonts w:ascii="Segoe UI" w:hAnsi="Segoe UI" w:eastAsia="Segoe UI" w:cs="Segoe UI"/>
                <w:bCs/>
                <w:color w:val="0F1115"/>
                <w:szCs w:val="21"/>
                <w:shd w:val="clear" w:color="auto" w:fill="FFFFFF"/>
                <w:lang w:bidi="ar"/>
              </w:rPr>
              <w:t>性能与可靠性</w:t>
            </w:r>
            <w:r>
              <w:rPr>
                <w:rFonts w:ascii="Segoe UI" w:hAnsi="Segoe UI" w:eastAsia="Segoe UI" w:cs="Segoe UI"/>
                <w:color w:val="0F1115"/>
                <w:szCs w:val="21"/>
                <w:shd w:val="clear" w:color="auto" w:fill="FFFFFF"/>
                <w:lang w:bidi="ar"/>
              </w:rPr>
              <w:t>：系统支持不低于</w:t>
            </w:r>
            <w:r>
              <w:rPr>
                <w:rFonts w:hint="eastAsia" w:ascii="Segoe UI" w:hAnsi="Segoe UI" w:eastAsia="Segoe UI" w:cs="Segoe UI"/>
                <w:color w:val="0F1115"/>
                <w:szCs w:val="21"/>
                <w:shd w:val="clear" w:color="auto" w:fill="FFFFFF"/>
                <w:lang w:bidi="ar"/>
              </w:rPr>
              <w:t>20000</w:t>
            </w:r>
            <w:r>
              <w:rPr>
                <w:rFonts w:ascii="Segoe UI" w:hAnsi="Segoe UI" w:eastAsia="Segoe UI" w:cs="Segoe UI"/>
                <w:color w:val="0F1115"/>
                <w:szCs w:val="21"/>
                <w:shd w:val="clear" w:color="auto" w:fill="FFFFFF"/>
                <w:lang w:bidi="ar"/>
              </w:rPr>
              <w:t>个客户端的并发连接与数据上报</w:t>
            </w:r>
            <w:r>
              <w:rPr>
                <w:rFonts w:hint="eastAsia" w:ascii="宋体" w:hAnsi="宋体" w:eastAsia="宋体" w:cs="宋体"/>
                <w:color w:val="0F1115"/>
                <w:szCs w:val="21"/>
                <w:shd w:val="clear" w:color="auto" w:fill="FFFFFF"/>
                <w:lang w:bidi="ar"/>
              </w:rPr>
              <w:t>，</w:t>
            </w:r>
            <w:r>
              <w:rPr>
                <w:rFonts w:ascii="Segoe UI" w:hAnsi="Segoe UI" w:eastAsia="Segoe UI" w:cs="Segoe UI"/>
                <w:color w:val="0F1115"/>
                <w:szCs w:val="21"/>
                <w:shd w:val="clear" w:color="auto" w:fill="FFFFFF"/>
                <w:lang w:bidi="ar"/>
              </w:rPr>
              <w:t>关键业务服务（如数据采集、Web服务）需支持负载均衡与集群部署，单点故障不应导致系统服务中断，核心服务恢复时间目标（RTO）应小于30分钟。系统平均无故障运行时间（MTBF）不低于</w:t>
            </w:r>
            <w:r>
              <w:rPr>
                <w:rFonts w:hint="eastAsia" w:ascii="Segoe UI" w:hAnsi="Segoe UI" w:eastAsia="Segoe UI" w:cs="Segoe UI"/>
                <w:color w:val="0F1115"/>
                <w:szCs w:val="21"/>
                <w:shd w:val="clear" w:color="auto" w:fill="FFFFFF"/>
                <w:lang w:bidi="ar"/>
              </w:rPr>
              <w:t>7200</w:t>
            </w:r>
            <w:r>
              <w:rPr>
                <w:rFonts w:ascii="Segoe UI" w:hAnsi="Segoe UI" w:eastAsia="Segoe UI" w:cs="Segoe UI"/>
                <w:color w:val="0F1115"/>
                <w:szCs w:val="21"/>
                <w:shd w:val="clear" w:color="auto" w:fill="FFFFFF"/>
                <w:lang w:bidi="ar"/>
              </w:rPr>
              <w:t>小时。</w:t>
            </w:r>
          </w:p>
          <w:p w14:paraId="44949BEA">
            <w:pPr>
              <w:pStyle w:val="9"/>
              <w:widowControl/>
              <w:spacing w:beforeAutospacing="0" w:after="96" w:afterAutospacing="0" w:line="336" w:lineRule="atLeast"/>
              <w:jc w:val="both"/>
              <w:rPr>
                <w:rFonts w:ascii="Calibri" w:hAnsi="Calibri"/>
                <w:kern w:val="2"/>
                <w:sz w:val="21"/>
                <w:szCs w:val="21"/>
              </w:rPr>
            </w:pPr>
            <w:r>
              <w:rPr>
                <w:rFonts w:hint="eastAsia" w:ascii="Segoe UI" w:hAnsi="Segoe UI" w:eastAsia="Segoe UI" w:cs="Segoe UI"/>
                <w:b/>
                <w:bCs/>
                <w:color w:val="0F1115"/>
                <w:kern w:val="2"/>
                <w:sz w:val="21"/>
                <w:szCs w:val="21"/>
                <w:shd w:val="clear" w:color="auto" w:fill="FFFFFF"/>
                <w:lang w:bidi="ar"/>
              </w:rPr>
              <w:t>（2）</w:t>
            </w:r>
            <w:r>
              <w:rPr>
                <w:rStyle w:val="18"/>
                <w:rFonts w:ascii="Segoe UI" w:hAnsi="Segoe UI" w:eastAsia="Segoe UI" w:cs="Segoe UI"/>
                <w:bCs/>
                <w:color w:val="0F1115"/>
                <w:kern w:val="2"/>
                <w:sz w:val="21"/>
                <w:szCs w:val="21"/>
                <w:shd w:val="clear" w:color="auto" w:fill="FFFFFF"/>
                <w:lang w:bidi="ar"/>
              </w:rPr>
              <w:t>数据库</w:t>
            </w:r>
            <w:r>
              <w:rPr>
                <w:rFonts w:ascii="Segoe UI" w:hAnsi="Segoe UI" w:eastAsia="Segoe UI" w:cs="Segoe UI"/>
                <w:color w:val="0F1115"/>
                <w:kern w:val="2"/>
                <w:sz w:val="21"/>
                <w:szCs w:val="21"/>
                <w:shd w:val="clear" w:color="auto" w:fill="FFFFFF"/>
                <w:lang w:bidi="ar"/>
              </w:rPr>
              <w:t>：应采用成熟稳定的企业级关系型数据库（如 MySQL/MicrosoftSQL Server/PostgreSQL）或高性能非关系型数据库。</w:t>
            </w:r>
          </w:p>
          <w:p w14:paraId="605FDF9F">
            <w:pPr>
              <w:pStyle w:val="9"/>
              <w:widowControl/>
              <w:spacing w:beforeAutospacing="0" w:afterAutospacing="0" w:line="336" w:lineRule="atLeast"/>
              <w:rPr>
                <w:rFonts w:ascii="Calibri" w:hAnsi="Calibri"/>
                <w:kern w:val="2"/>
                <w:sz w:val="21"/>
                <w:szCs w:val="21"/>
              </w:rPr>
            </w:pPr>
            <w:r>
              <w:rPr>
                <w:rFonts w:ascii="Segoe UI" w:hAnsi="Segoe UI" w:eastAsia="Segoe UI" w:cs="Segoe UI"/>
                <w:color w:val="0F1115"/>
                <w:kern w:val="2"/>
                <w:sz w:val="21"/>
                <w:szCs w:val="21"/>
                <w:shd w:val="clear" w:color="auto" w:fill="FFFFFF"/>
                <w:lang w:bidi="ar"/>
              </w:rPr>
              <w:t>数据库应支持数据自动备份与恢复机制，提供全量备份与增量备份策略。</w:t>
            </w:r>
          </w:p>
          <w:p w14:paraId="7DD15542">
            <w:pPr>
              <w:pStyle w:val="9"/>
              <w:widowControl/>
              <w:spacing w:beforeAutospacing="0" w:after="96" w:afterAutospacing="0" w:line="336" w:lineRule="atLeast"/>
              <w:jc w:val="both"/>
              <w:rPr>
                <w:rFonts w:ascii="Calibri" w:hAnsi="Calibri"/>
                <w:kern w:val="2"/>
                <w:sz w:val="21"/>
                <w:szCs w:val="21"/>
              </w:rPr>
            </w:pPr>
            <w:r>
              <w:rPr>
                <w:rFonts w:hint="eastAsia" w:ascii="Segoe UI" w:hAnsi="Segoe UI" w:eastAsia="Segoe UI" w:cs="Segoe UI"/>
                <w:b/>
                <w:bCs/>
                <w:color w:val="0F1115"/>
                <w:kern w:val="2"/>
                <w:sz w:val="21"/>
                <w:szCs w:val="21"/>
                <w:shd w:val="clear" w:color="auto" w:fill="FFFFFF"/>
                <w:lang w:bidi="ar"/>
              </w:rPr>
              <w:t>（3）</w:t>
            </w:r>
            <w:r>
              <w:rPr>
                <w:rStyle w:val="18"/>
                <w:rFonts w:ascii="Segoe UI" w:hAnsi="Segoe UI" w:eastAsia="Segoe UI" w:cs="Segoe UI"/>
                <w:bCs/>
                <w:color w:val="0F1115"/>
                <w:kern w:val="2"/>
                <w:sz w:val="21"/>
                <w:szCs w:val="21"/>
                <w:shd w:val="clear" w:color="auto" w:fill="FFFFFF"/>
                <w:lang w:bidi="ar"/>
              </w:rPr>
              <w:t>Web服务</w:t>
            </w:r>
            <w:r>
              <w:rPr>
                <w:rFonts w:ascii="Segoe UI" w:hAnsi="Segoe UI" w:eastAsia="Segoe UI" w:cs="Segoe UI"/>
                <w:color w:val="0F1115"/>
                <w:kern w:val="2"/>
                <w:sz w:val="21"/>
                <w:szCs w:val="21"/>
                <w:shd w:val="clear" w:color="auto" w:fill="FFFFFF"/>
                <w:lang w:bidi="ar"/>
              </w:rPr>
              <w:t>：需提供基于HTTPS协议的Web服务，支持TLS 1.2及以上版本的安全传输协议。</w:t>
            </w:r>
          </w:p>
          <w:p w14:paraId="65ED5167">
            <w:pPr>
              <w:pStyle w:val="9"/>
              <w:widowControl/>
              <w:spacing w:beforeAutospacing="0" w:afterAutospacing="0" w:line="336" w:lineRule="atLeast"/>
              <w:rPr>
                <w:rFonts w:ascii="Segoe UI" w:hAnsi="Segoe UI" w:eastAsia="宋体" w:cs="Segoe UI"/>
                <w:color w:val="0F1115"/>
                <w:kern w:val="2"/>
                <w:sz w:val="21"/>
                <w:szCs w:val="21"/>
                <w:shd w:val="clear" w:color="auto" w:fill="FFFFFF"/>
              </w:rPr>
            </w:pPr>
            <w:r>
              <w:rPr>
                <w:rFonts w:ascii="Segoe UI" w:hAnsi="Segoe UI" w:eastAsia="Segoe UI" w:cs="Segoe UI"/>
                <w:color w:val="0F1115"/>
                <w:kern w:val="2"/>
                <w:sz w:val="21"/>
                <w:szCs w:val="21"/>
                <w:shd w:val="clear" w:color="auto" w:fill="FFFFFF"/>
                <w:lang w:bidi="ar"/>
              </w:rPr>
              <w:t>前端页面响应时间（在标准网络环境下）应小于3秒，兼容Chrome 90+、Edge 90+、Firefox 88+等主流浏览器。</w:t>
            </w:r>
            <w:r>
              <w:rPr>
                <w:rFonts w:hint="eastAsia" w:ascii="宋体" w:hAnsi="宋体" w:eastAsia="宋体" w:cs="宋体"/>
                <w:color w:val="0F1115"/>
                <w:kern w:val="2"/>
                <w:sz w:val="21"/>
                <w:szCs w:val="21"/>
                <w:shd w:val="clear" w:color="auto" w:fill="FFFFFF"/>
                <w:lang w:bidi="ar"/>
              </w:rPr>
              <w:t>异构运行平台支持：</w:t>
            </w:r>
          </w:p>
          <w:p w14:paraId="2BB16CC3">
            <w:pPr>
              <w:jc w:val="left"/>
              <w:rPr>
                <w:rFonts w:ascii="宋体" w:hAnsi="宋体" w:eastAsia="宋体" w:cs="宋体"/>
                <w:color w:val="0F1115"/>
                <w:szCs w:val="21"/>
                <w:shd w:val="clear" w:color="auto" w:fill="FFFFFF"/>
                <w:lang w:bidi="ar"/>
              </w:rPr>
            </w:pPr>
            <w:r>
              <w:rPr>
                <w:rFonts w:hint="eastAsia" w:ascii="宋体" w:hAnsi="宋体" w:eastAsia="宋体" w:cs="宋体"/>
                <w:color w:val="0F1115"/>
                <w:szCs w:val="21"/>
                <w:shd w:val="clear" w:color="auto" w:fill="FFFFFF"/>
                <w:lang w:bidi="ar"/>
              </w:rPr>
              <w:t>支持基于</w:t>
            </w:r>
            <w:r>
              <w:rPr>
                <w:rFonts w:ascii="Segoe UI" w:hAnsi="Segoe UI" w:eastAsia="Segoe UI" w:cs="Segoe UI"/>
                <w:color w:val="0F1115"/>
                <w:szCs w:val="21"/>
                <w:shd w:val="clear" w:color="auto" w:fill="FFFFFF"/>
                <w:lang w:bidi="ar"/>
              </w:rPr>
              <w:t>x86</w:t>
            </w:r>
            <w:r>
              <w:rPr>
                <w:rFonts w:hint="eastAsia" w:ascii="宋体" w:hAnsi="宋体" w:eastAsia="宋体" w:cs="宋体"/>
                <w:color w:val="0F1115"/>
                <w:szCs w:val="21"/>
                <w:shd w:val="clear" w:color="auto" w:fill="FFFFFF"/>
                <w:lang w:bidi="ar"/>
              </w:rPr>
              <w:t>和</w:t>
            </w:r>
            <w:r>
              <w:rPr>
                <w:rFonts w:ascii="Segoe UI" w:hAnsi="Segoe UI" w:eastAsia="Segoe UI" w:cs="Segoe UI"/>
                <w:color w:val="0F1115"/>
                <w:szCs w:val="21"/>
                <w:shd w:val="clear" w:color="auto" w:fill="FFFFFF"/>
                <w:lang w:bidi="ar"/>
              </w:rPr>
              <w:t>ARM</w:t>
            </w:r>
            <w:r>
              <w:rPr>
                <w:rFonts w:hint="eastAsia" w:ascii="宋体" w:hAnsi="宋体" w:eastAsia="宋体" w:cs="宋体"/>
                <w:color w:val="0F1115"/>
                <w:szCs w:val="21"/>
                <w:shd w:val="clear" w:color="auto" w:fill="FFFFFF"/>
                <w:lang w:bidi="ar"/>
              </w:rPr>
              <w:t>架构的</w:t>
            </w:r>
            <w:r>
              <w:rPr>
                <w:rFonts w:ascii="Segoe UI" w:hAnsi="Segoe UI" w:eastAsia="Segoe UI" w:cs="Segoe UI"/>
                <w:color w:val="0F1115"/>
                <w:szCs w:val="21"/>
                <w:shd w:val="clear" w:color="auto" w:fill="FFFFFF"/>
                <w:lang w:bidi="ar"/>
              </w:rPr>
              <w:t>CPU</w:t>
            </w:r>
            <w:r>
              <w:rPr>
                <w:rFonts w:hint="eastAsia" w:ascii="宋体" w:hAnsi="宋体" w:eastAsia="宋体" w:cs="宋体"/>
                <w:color w:val="0F1115"/>
                <w:szCs w:val="21"/>
                <w:shd w:val="clear" w:color="auto" w:fill="FFFFFF"/>
                <w:lang w:bidi="ar"/>
              </w:rPr>
              <w:t>。支持主流操作系统（麒麟、统信、</w:t>
            </w:r>
            <w:r>
              <w:rPr>
                <w:rFonts w:ascii="Segoe UI" w:hAnsi="Segoe UI" w:eastAsia="Segoe UI" w:cs="Segoe UI"/>
                <w:color w:val="0F1115"/>
                <w:szCs w:val="21"/>
                <w:shd w:val="clear" w:color="auto" w:fill="FFFFFF"/>
                <w:lang w:bidi="ar"/>
              </w:rPr>
              <w:t>Windows</w:t>
            </w:r>
            <w:r>
              <w:rPr>
                <w:rFonts w:hint="eastAsia" w:ascii="宋体" w:hAnsi="宋体" w:eastAsia="宋体" w:cs="宋体"/>
                <w:color w:val="0F1115"/>
                <w:szCs w:val="21"/>
                <w:shd w:val="clear" w:color="auto" w:fill="FFFFFF"/>
                <w:lang w:bidi="ar"/>
              </w:rPr>
              <w:t>）。</w:t>
            </w:r>
          </w:p>
          <w:p w14:paraId="1E57E343">
            <w:pPr>
              <w:pStyle w:val="9"/>
              <w:widowControl/>
              <w:spacing w:before="192" w:beforeAutospacing="0" w:after="192" w:afterAutospacing="0" w:line="336" w:lineRule="atLeast"/>
              <w:rPr>
                <w:rFonts w:ascii="Calibri" w:hAnsi="Calibri"/>
                <w:kern w:val="2"/>
                <w:sz w:val="21"/>
                <w:szCs w:val="21"/>
              </w:rPr>
            </w:pPr>
            <w:r>
              <w:rPr>
                <w:rStyle w:val="18"/>
                <w:rFonts w:ascii="Segoe UI" w:hAnsi="Segoe UI" w:eastAsia="Segoe UI" w:cs="Segoe UI"/>
                <w:bCs/>
                <w:color w:val="0F1115"/>
                <w:kern w:val="2"/>
                <w:sz w:val="21"/>
                <w:szCs w:val="21"/>
                <w:shd w:val="clear" w:color="auto" w:fill="FFFFFF"/>
                <w:lang w:bidi="ar"/>
              </w:rPr>
              <w:t>2. 客户端：</w:t>
            </w:r>
          </w:p>
          <w:p w14:paraId="00E12221">
            <w:pPr>
              <w:pStyle w:val="9"/>
              <w:widowControl/>
              <w:spacing w:beforeAutospacing="0" w:after="96" w:afterAutospacing="0" w:line="336" w:lineRule="atLeast"/>
              <w:jc w:val="both"/>
              <w:rPr>
                <w:rFonts w:ascii="Calibri" w:hAnsi="Calibri"/>
                <w:kern w:val="2"/>
                <w:sz w:val="21"/>
                <w:szCs w:val="21"/>
              </w:rPr>
            </w:pPr>
            <w:r>
              <w:rPr>
                <w:rFonts w:hint="eastAsia" w:ascii="Segoe UI" w:hAnsi="Segoe UI" w:eastAsia="Segoe UI" w:cs="Segoe UI"/>
                <w:b/>
                <w:bCs/>
                <w:color w:val="0F1115"/>
                <w:kern w:val="2"/>
                <w:sz w:val="21"/>
                <w:szCs w:val="21"/>
                <w:shd w:val="clear" w:color="auto" w:fill="FFFFFF"/>
                <w:lang w:bidi="ar"/>
              </w:rPr>
              <w:t>（1）采集程序：</w:t>
            </w:r>
            <w:r>
              <w:rPr>
                <w:rFonts w:ascii="Segoe UI" w:hAnsi="Segoe UI" w:eastAsia="Segoe UI" w:cs="Segoe UI"/>
                <w:color w:val="0F1115"/>
                <w:kern w:val="2"/>
                <w:sz w:val="21"/>
                <w:szCs w:val="21"/>
                <w:shd w:val="clear" w:color="auto" w:fill="FFFFFF"/>
                <w:lang w:bidi="ar"/>
              </w:rPr>
              <w:t>客户端进程在空闲状态下CPU占用率应低于3%，内存占用应低于50MB。具备系统底层信息读取能力，能通过WMI、注册表、系统文件等多种途径交叉验证，确保采集信息的准确性。</w:t>
            </w:r>
          </w:p>
          <w:p w14:paraId="6BBAFC4F">
            <w:pPr>
              <w:pStyle w:val="9"/>
              <w:widowControl/>
              <w:spacing w:beforeAutospacing="0" w:after="96" w:afterAutospacing="0" w:line="336" w:lineRule="atLeast"/>
              <w:jc w:val="both"/>
              <w:rPr>
                <w:rFonts w:ascii="Segoe UI" w:hAnsi="Segoe UI" w:eastAsia="宋体" w:cs="Segoe UI"/>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（2）</w:t>
            </w:r>
            <w:r>
              <w:rPr>
                <w:rStyle w:val="18"/>
                <w:rFonts w:ascii="Segoe UI" w:hAnsi="Segoe UI" w:eastAsia="Segoe UI" w:cs="Segoe UI"/>
                <w:bCs/>
                <w:color w:val="0F1115"/>
                <w:kern w:val="2"/>
                <w:sz w:val="21"/>
                <w:szCs w:val="21"/>
                <w:shd w:val="clear" w:color="auto" w:fill="FFFFFF"/>
                <w:lang w:bidi="ar"/>
              </w:rPr>
              <w:t>兼容性</w:t>
            </w:r>
            <w:r>
              <w:rPr>
                <w:rFonts w:ascii="Segoe UI" w:hAnsi="Segoe UI" w:eastAsia="Segoe UI" w:cs="Segoe UI"/>
                <w:color w:val="0F1115"/>
                <w:kern w:val="2"/>
                <w:sz w:val="21"/>
                <w:szCs w:val="21"/>
                <w:shd w:val="clear" w:color="auto" w:fill="FFFFFF"/>
                <w:lang w:bidi="ar"/>
              </w:rPr>
              <w:t>：必须全面兼容 Windows 7/10/11 (32/64位)，并兼容统信UOS、麒麟OS等主流国产操作系统</w:t>
            </w:r>
            <w:r>
              <w:rPr>
                <w:rFonts w:hint="eastAsia" w:ascii="宋体" w:hAnsi="宋体" w:eastAsia="宋体" w:cs="宋体"/>
                <w:color w:val="0F1115"/>
                <w:kern w:val="2"/>
                <w:sz w:val="21"/>
                <w:szCs w:val="21"/>
                <w:shd w:val="clear" w:color="auto" w:fill="FFFFFF"/>
                <w:lang w:bidi="ar"/>
              </w:rPr>
              <w:t>。</w:t>
            </w:r>
            <w:r>
              <w:rPr>
                <w:rFonts w:ascii="Segoe UI" w:hAnsi="Segoe UI" w:eastAsia="Segoe UI" w:cs="Segoe UI"/>
                <w:color w:val="0F1115"/>
                <w:kern w:val="2"/>
                <w:sz w:val="21"/>
                <w:szCs w:val="21"/>
                <w:shd w:val="clear" w:color="auto" w:fill="FFFFFF"/>
                <w:lang w:bidi="ar"/>
              </w:rPr>
              <w:t>客户端</w:t>
            </w:r>
            <w:r>
              <w:rPr>
                <w:rFonts w:hint="eastAsia" w:ascii="宋体" w:hAnsi="宋体" w:eastAsia="宋体" w:cs="宋体"/>
                <w:color w:val="0F1115"/>
                <w:kern w:val="2"/>
                <w:sz w:val="21"/>
                <w:szCs w:val="21"/>
                <w:shd w:val="clear" w:color="auto" w:fill="FFFFFF"/>
                <w:lang w:bidi="ar"/>
              </w:rPr>
              <w:t>支持</w:t>
            </w:r>
            <w:r>
              <w:rPr>
                <w:rFonts w:ascii="Segoe UI" w:hAnsi="Segoe UI" w:eastAsia="Segoe UI" w:cs="Segoe UI"/>
                <w:color w:val="0F1115"/>
                <w:kern w:val="2"/>
                <w:sz w:val="21"/>
                <w:szCs w:val="21"/>
                <w:shd w:val="clear" w:color="auto" w:fill="FFFFFF"/>
                <w:lang w:bidi="ar"/>
              </w:rPr>
              <w:t>x86</w:t>
            </w:r>
            <w:r>
              <w:rPr>
                <w:rFonts w:hint="eastAsia" w:ascii="宋体" w:hAnsi="宋体" w:eastAsia="宋体" w:cs="宋体"/>
                <w:color w:val="0F1115"/>
                <w:kern w:val="2"/>
                <w:sz w:val="21"/>
                <w:szCs w:val="21"/>
                <w:shd w:val="clear" w:color="auto" w:fill="FFFFFF"/>
                <w:lang w:bidi="ar"/>
              </w:rPr>
              <w:t>、</w:t>
            </w:r>
            <w:r>
              <w:rPr>
                <w:rFonts w:ascii="Segoe UI" w:hAnsi="Segoe UI" w:eastAsia="Segoe UI" w:cs="Segoe UI"/>
                <w:color w:val="0F1115"/>
                <w:kern w:val="2"/>
                <w:sz w:val="21"/>
                <w:szCs w:val="21"/>
                <w:shd w:val="clear" w:color="auto" w:fill="FFFFFF"/>
                <w:lang w:bidi="ar"/>
              </w:rPr>
              <w:t>ARM</w:t>
            </w:r>
            <w:r>
              <w:rPr>
                <w:rFonts w:hint="eastAsia" w:ascii="宋体" w:hAnsi="宋体" w:eastAsia="宋体" w:cs="宋体"/>
                <w:color w:val="0F1115"/>
                <w:kern w:val="2"/>
                <w:sz w:val="21"/>
                <w:szCs w:val="21"/>
                <w:shd w:val="clear" w:color="auto" w:fill="FFFFFF"/>
                <w:lang w:bidi="ar"/>
              </w:rPr>
              <w:t>、</w:t>
            </w:r>
            <w:r>
              <w:rPr>
                <w:rFonts w:ascii="Segoe UI" w:hAnsi="Segoe UI" w:eastAsia="Segoe UI" w:cs="Segoe UI"/>
                <w:color w:val="0F1115"/>
                <w:kern w:val="2"/>
                <w:sz w:val="21"/>
                <w:szCs w:val="21"/>
                <w:shd w:val="clear" w:color="auto" w:fill="FFFFFF"/>
                <w:lang w:bidi="ar"/>
              </w:rPr>
              <w:t>mips</w:t>
            </w:r>
            <w:r>
              <w:rPr>
                <w:rFonts w:hint="eastAsia" w:ascii="宋体" w:hAnsi="宋体" w:eastAsia="宋体" w:cs="宋体"/>
                <w:color w:val="0F1115"/>
                <w:kern w:val="2"/>
                <w:sz w:val="21"/>
                <w:szCs w:val="21"/>
                <w:shd w:val="clear" w:color="auto" w:fill="FFFFFF"/>
                <w:lang w:bidi="ar"/>
              </w:rPr>
              <w:t>等</w:t>
            </w:r>
            <w:r>
              <w:rPr>
                <w:rFonts w:ascii="Segoe UI" w:hAnsi="Segoe UI" w:eastAsia="Segoe UI" w:cs="Segoe UI"/>
                <w:color w:val="0F1115"/>
                <w:kern w:val="2"/>
                <w:sz w:val="21"/>
                <w:szCs w:val="21"/>
                <w:shd w:val="clear" w:color="auto" w:fill="FFFFFF"/>
                <w:lang w:bidi="ar"/>
              </w:rPr>
              <w:t>CPU</w:t>
            </w:r>
            <w:r>
              <w:rPr>
                <w:rFonts w:hint="eastAsia" w:ascii="宋体" w:hAnsi="宋体" w:eastAsia="宋体" w:cs="宋体"/>
                <w:color w:val="0F1115"/>
                <w:kern w:val="2"/>
                <w:sz w:val="21"/>
                <w:szCs w:val="21"/>
                <w:shd w:val="clear" w:color="auto" w:fill="FFFFFF"/>
                <w:lang w:bidi="ar"/>
              </w:rPr>
              <w:t>指令集架构。</w:t>
            </w:r>
          </w:p>
          <w:p w14:paraId="51D91327">
            <w:pPr>
              <w:pStyle w:val="9"/>
              <w:widowControl/>
              <w:spacing w:beforeAutospacing="0" w:after="96" w:afterAutospacing="0" w:line="336" w:lineRule="atLeast"/>
              <w:jc w:val="both"/>
              <w:rPr>
                <w:rFonts w:ascii="宋体" w:hAnsi="宋体" w:eastAsia="宋体" w:cs="宋体"/>
                <w:color w:val="0F1115"/>
                <w:kern w:val="2"/>
                <w:sz w:val="21"/>
                <w:szCs w:val="21"/>
                <w:shd w:val="clear" w:color="auto" w:fill="FFFFFF"/>
              </w:rPr>
            </w:pPr>
            <w:r>
              <w:rPr>
                <w:rFonts w:hint="eastAsia" w:eastAsia="宋体" w:cs="宋体"/>
                <w:b/>
                <w:bCs/>
                <w:color w:val="0F1115"/>
                <w:kern w:val="2"/>
                <w:sz w:val="21"/>
                <w:szCs w:val="21"/>
                <w:shd w:val="clear" w:color="auto" w:fill="FFFFFF"/>
                <w:lang w:bidi="ar"/>
              </w:rPr>
              <w:t>（3）</w:t>
            </w:r>
            <w:r>
              <w:rPr>
                <w:rStyle w:val="18"/>
                <w:rFonts w:ascii="Segoe UI" w:hAnsi="Segoe UI" w:eastAsia="Segoe UI" w:cs="Segoe UI"/>
                <w:bCs/>
                <w:color w:val="0F1115"/>
                <w:kern w:val="2"/>
                <w:sz w:val="21"/>
                <w:szCs w:val="21"/>
                <w:shd w:val="clear" w:color="auto" w:fill="FFFFFF"/>
                <w:lang w:bidi="ar"/>
              </w:rPr>
              <w:t>通信安全</w:t>
            </w:r>
            <w:r>
              <w:rPr>
                <w:rFonts w:ascii="Segoe UI" w:hAnsi="Segoe UI" w:eastAsia="Segoe UI" w:cs="Segoe UI"/>
                <w:color w:val="0F1115"/>
                <w:kern w:val="2"/>
                <w:sz w:val="21"/>
                <w:szCs w:val="21"/>
                <w:shd w:val="clear" w:color="auto" w:fill="FFFFFF"/>
                <w:lang w:bidi="ar"/>
              </w:rPr>
              <w:t>：</w:t>
            </w:r>
            <w:r>
              <w:rPr>
                <w:rFonts w:hint="eastAsia" w:ascii="宋体" w:hAnsi="宋体" w:eastAsia="宋体" w:cs="宋体"/>
                <w:color w:val="0F1115"/>
                <w:kern w:val="2"/>
                <w:sz w:val="21"/>
                <w:szCs w:val="21"/>
                <w:shd w:val="clear" w:color="auto" w:fill="FFFFFF"/>
                <w:lang w:bidi="ar"/>
              </w:rPr>
              <w:t>客户端</w:t>
            </w:r>
            <w:r>
              <w:rPr>
                <w:rFonts w:ascii="Segoe UI" w:hAnsi="Segoe UI" w:eastAsia="Segoe UI" w:cs="Segoe UI"/>
                <w:color w:val="0F1115"/>
                <w:kern w:val="2"/>
                <w:sz w:val="21"/>
                <w:szCs w:val="21"/>
                <w:shd w:val="clear" w:color="auto" w:fill="FFFFFF"/>
                <w:lang w:bidi="ar"/>
              </w:rPr>
              <w:t>支持后台自动更新，无需用户干预。客户端与服务器之间的所有网络通信，均应采取加密与身份验证机制，防止数据在传输过程中被窃取或篡改。</w:t>
            </w:r>
          </w:p>
          <w:p w14:paraId="3E037FDA">
            <w:pPr>
              <w:pStyle w:val="9"/>
              <w:widowControl/>
              <w:spacing w:before="192" w:beforeAutospacing="0" w:after="192" w:afterAutospacing="0" w:line="336" w:lineRule="atLeast"/>
              <w:rPr>
                <w:rFonts w:ascii="Calibri" w:hAnsi="Calibri"/>
                <w:kern w:val="2"/>
                <w:sz w:val="21"/>
                <w:szCs w:val="21"/>
              </w:rPr>
            </w:pPr>
            <w:r>
              <w:rPr>
                <w:rStyle w:val="18"/>
                <w:rFonts w:ascii="Segoe UI" w:hAnsi="Segoe UI" w:eastAsia="Segoe UI" w:cs="Segoe UI"/>
                <w:bCs/>
                <w:color w:val="0F1115"/>
                <w:kern w:val="2"/>
                <w:sz w:val="21"/>
                <w:szCs w:val="21"/>
                <w:shd w:val="clear" w:color="auto" w:fill="FFFFFF"/>
                <w:lang w:bidi="ar"/>
              </w:rPr>
              <w:t>3. 核心功能：</w:t>
            </w:r>
          </w:p>
          <w:p w14:paraId="7F489D3F">
            <w:pPr>
              <w:pStyle w:val="9"/>
              <w:widowControl/>
              <w:spacing w:beforeAutospacing="0" w:after="96" w:afterAutospacing="0" w:line="336" w:lineRule="atLeast"/>
              <w:jc w:val="both"/>
              <w:rPr>
                <w:rFonts w:ascii="Calibri" w:hAnsi="Calibri"/>
                <w:kern w:val="2"/>
                <w:sz w:val="21"/>
                <w:szCs w:val="21"/>
              </w:rPr>
            </w:pPr>
            <w:r>
              <w:rPr>
                <w:rFonts w:hint="eastAsia" w:ascii="Segoe UI" w:hAnsi="Segoe UI" w:eastAsia="Segoe UI" w:cs="Segoe UI"/>
                <w:b/>
                <w:bCs/>
                <w:color w:val="0F1115"/>
                <w:kern w:val="2"/>
                <w:sz w:val="21"/>
                <w:szCs w:val="21"/>
                <w:shd w:val="clear" w:color="auto" w:fill="FFFFFF"/>
                <w:lang w:bidi="ar"/>
              </w:rPr>
              <w:t>（1）</w:t>
            </w:r>
            <w:r>
              <w:rPr>
                <w:rStyle w:val="18"/>
                <w:rFonts w:ascii="Segoe UI" w:hAnsi="Segoe UI" w:eastAsia="Segoe UI" w:cs="Segoe UI"/>
                <w:bCs/>
                <w:color w:val="0F1115"/>
                <w:kern w:val="2"/>
                <w:sz w:val="21"/>
                <w:szCs w:val="21"/>
                <w:shd w:val="clear" w:color="auto" w:fill="FFFFFF"/>
                <w:lang w:bidi="ar"/>
              </w:rPr>
              <w:t>数据采集</w:t>
            </w:r>
            <w:r>
              <w:rPr>
                <w:rFonts w:ascii="Segoe UI" w:hAnsi="Segoe UI" w:eastAsia="Segoe UI" w:cs="Segoe UI"/>
                <w:color w:val="0F1115"/>
                <w:kern w:val="2"/>
                <w:sz w:val="21"/>
                <w:szCs w:val="21"/>
                <w:shd w:val="clear" w:color="auto" w:fill="FFFFFF"/>
                <w:lang w:bidi="ar"/>
              </w:rPr>
              <w:t>：支持按预设策略（如每日、每周）自动采集，也支持由管理员手动触发实时采集。采集信息至少应包括：硬件信息（CPU、内存、硬盘序列号、MAC地址等）、操作系统信息、已安装软件列表（名称、版本、出版商、安装日期）、软件使用进程信息等。</w:t>
            </w:r>
          </w:p>
          <w:p w14:paraId="4328B5E0">
            <w:pPr>
              <w:pStyle w:val="9"/>
              <w:widowControl/>
              <w:spacing w:beforeAutospacing="0" w:after="96" w:afterAutospacing="0" w:line="336" w:lineRule="atLeast"/>
              <w:jc w:val="both"/>
              <w:rPr>
                <w:rFonts w:ascii="Calibri" w:hAnsi="Calibri"/>
                <w:kern w:val="2"/>
                <w:sz w:val="21"/>
                <w:szCs w:val="21"/>
              </w:rPr>
            </w:pPr>
            <w:r>
              <w:rPr>
                <w:rFonts w:hint="eastAsia" w:ascii="Segoe UI" w:hAnsi="Segoe UI" w:eastAsia="Segoe UI" w:cs="Segoe UI"/>
                <w:b/>
                <w:bCs/>
                <w:color w:val="0F1115"/>
                <w:kern w:val="2"/>
                <w:sz w:val="21"/>
                <w:szCs w:val="21"/>
                <w:shd w:val="clear" w:color="auto" w:fill="FFFFFF"/>
                <w:lang w:bidi="ar"/>
              </w:rPr>
              <w:t>（2）</w:t>
            </w:r>
            <w:r>
              <w:rPr>
                <w:rStyle w:val="18"/>
                <w:rFonts w:ascii="Segoe UI" w:hAnsi="Segoe UI" w:eastAsia="Segoe UI" w:cs="Segoe UI"/>
                <w:bCs/>
                <w:color w:val="0F1115"/>
                <w:kern w:val="2"/>
                <w:sz w:val="21"/>
                <w:szCs w:val="21"/>
                <w:shd w:val="clear" w:color="auto" w:fill="FFFFFF"/>
                <w:lang w:bidi="ar"/>
              </w:rPr>
              <w:t>统计分析</w:t>
            </w:r>
            <w:r>
              <w:rPr>
                <w:rFonts w:ascii="Segoe UI" w:hAnsi="Segoe UI" w:eastAsia="Segoe UI" w:cs="Segoe UI"/>
                <w:color w:val="0F1115"/>
                <w:kern w:val="2"/>
                <w:sz w:val="21"/>
                <w:szCs w:val="21"/>
                <w:shd w:val="clear" w:color="auto" w:fill="FFFFFF"/>
                <w:lang w:bidi="ar"/>
              </w:rPr>
              <w:t>：系统需内置多维度、可拖拽的自定义报表引擎，支持生成饼图、柱状图、趋势图等多种可视化图表。</w:t>
            </w:r>
          </w:p>
          <w:p w14:paraId="5B7A436A">
            <w:pPr>
              <w:pStyle w:val="9"/>
              <w:widowControl/>
              <w:spacing w:beforeAutospacing="0" w:after="96" w:afterAutospacing="0" w:line="336" w:lineRule="atLeast"/>
              <w:jc w:val="both"/>
              <w:rPr>
                <w:rFonts w:ascii="Segoe UI" w:hAnsi="Segoe UI" w:eastAsia="Segoe UI" w:cs="Segoe UI"/>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（3）</w:t>
            </w:r>
            <w:r>
              <w:rPr>
                <w:rStyle w:val="18"/>
                <w:rFonts w:ascii="Segoe UI" w:hAnsi="Segoe UI" w:eastAsia="Segoe UI" w:cs="Segoe UI"/>
                <w:bCs/>
                <w:color w:val="0F1115"/>
                <w:kern w:val="2"/>
                <w:sz w:val="21"/>
                <w:szCs w:val="21"/>
                <w:shd w:val="clear" w:color="auto" w:fill="FFFFFF"/>
                <w:lang w:bidi="ar"/>
              </w:rPr>
              <w:t>业务服务</w:t>
            </w:r>
            <w:r>
              <w:rPr>
                <w:rFonts w:ascii="Segoe UI" w:hAnsi="Segoe UI" w:eastAsia="Segoe UI" w:cs="Segoe UI"/>
                <w:color w:val="0F1115"/>
                <w:kern w:val="2"/>
                <w:sz w:val="21"/>
                <w:szCs w:val="21"/>
                <w:shd w:val="clear" w:color="auto" w:fill="FFFFFF"/>
                <w:lang w:bidi="ar"/>
              </w:rPr>
              <w:t>：提供全局数据看板，可实时展示软件安装总体情况、合规率、盗版软件预警等信息。B/S门户应根据用户角色（如系统管理员、部门负责人、普通用户）提供差异化的功能视图和数据权限。</w:t>
            </w:r>
          </w:p>
          <w:p w14:paraId="1DB4D248">
            <w:pPr>
              <w:jc w:val="left"/>
              <w:rPr>
                <w:rFonts w:ascii="宋体" w:hAnsi="宋体" w:eastAsia="宋体" w:cs="宋体"/>
                <w:b/>
                <w:bCs/>
                <w:color w:val="0F1115"/>
                <w:szCs w:val="21"/>
                <w:shd w:val="clear" w:color="auto" w:fill="FFFFFF"/>
                <w:lang w:bidi="ar"/>
              </w:rPr>
            </w:pPr>
            <w:r>
              <w:rPr>
                <w:rFonts w:hint="eastAsia" w:ascii="宋体" w:hAnsi="宋体" w:eastAsia="宋体" w:cs="宋体"/>
                <w:b/>
                <w:bCs/>
                <w:color w:val="0F1115"/>
                <w:szCs w:val="21"/>
                <w:shd w:val="clear" w:color="auto" w:fill="FFFFFF"/>
                <w:lang w:bidi="ar"/>
              </w:rPr>
              <w:t>二、业务功能参数要求</w:t>
            </w:r>
          </w:p>
          <w:p w14:paraId="7BF46940">
            <w:pPr>
              <w:jc w:val="left"/>
              <w:rPr>
                <w:rFonts w:ascii="宋体" w:hAnsi="宋体" w:eastAsia="宋体" w:cs="宋体"/>
                <w:b/>
                <w:bCs/>
                <w:color w:val="0F1115"/>
                <w:szCs w:val="21"/>
                <w:shd w:val="clear" w:color="auto" w:fill="FFFFFF"/>
                <w:lang w:bidi="ar"/>
              </w:rPr>
            </w:pPr>
            <w:r>
              <w:rPr>
                <w:rFonts w:hint="eastAsia" w:ascii="宋体" w:hAnsi="宋体" w:eastAsia="宋体" w:cs="宋体"/>
                <w:b/>
                <w:bCs/>
                <w:color w:val="0F1115"/>
                <w:szCs w:val="21"/>
                <w:shd w:val="clear" w:color="auto" w:fill="FFFFFF"/>
                <w:lang w:bidi="ar"/>
              </w:rPr>
              <w:t>1.</w:t>
            </w:r>
            <w:r>
              <w:rPr>
                <w:rStyle w:val="18"/>
                <w:rFonts w:ascii="Segoe UI" w:hAnsi="Segoe UI" w:eastAsia="Segoe UI" w:cs="Segoe UI"/>
                <w:bCs/>
                <w:color w:val="0F1115"/>
                <w:szCs w:val="21"/>
                <w:shd w:val="clear" w:color="auto" w:fill="FFFFFF"/>
                <w:lang w:bidi="ar"/>
              </w:rPr>
              <w:t>台账与报告管理</w:t>
            </w:r>
          </w:p>
          <w:p w14:paraId="582A741E">
            <w:pPr>
              <w:pStyle w:val="9"/>
              <w:widowControl/>
              <w:spacing w:beforeAutospacing="0" w:afterAutospacing="0" w:line="336" w:lineRule="atLeast"/>
              <w:jc w:val="both"/>
              <w:rPr>
                <w:rFonts w:ascii="Segoe UI" w:hAnsi="Segoe UI" w:eastAsia="Segoe UI" w:cs="Segoe UI"/>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1</w:t>
            </w:r>
            <w:r>
              <w:rPr>
                <w:rStyle w:val="18"/>
                <w:rFonts w:hint="eastAsia" w:ascii="Segoe UI" w:hAnsi="Segoe UI" w:eastAsia="Segoe UI" w:cs="Segoe UI"/>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自动生成台账</w:t>
            </w:r>
            <w:r>
              <w:rPr>
                <w:rFonts w:ascii="Segoe UI" w:hAnsi="Segoe UI" w:eastAsia="Segoe UI" w:cs="Segoe UI"/>
                <w:color w:val="0F1115"/>
                <w:kern w:val="2"/>
                <w:sz w:val="21"/>
                <w:szCs w:val="21"/>
                <w:shd w:val="clear" w:color="auto" w:fill="FFFFFF"/>
                <w:lang w:bidi="ar"/>
              </w:rPr>
              <w:t>：平台须能根据采集数据，自动生成符合国家版权局及行业最新规范要求的《软件正版化工作台账》，台账内容需包含软件名称、版本、授权数量、安装数量、许可证类型（OEM/零售/批量许可）、许可证到期日等关键字段。提供“一键生成”与“一键导出”功能，导出格式至少支持Word、Excel。</w:t>
            </w:r>
          </w:p>
          <w:p w14:paraId="516017CB">
            <w:pPr>
              <w:pStyle w:val="9"/>
              <w:widowControl/>
              <w:spacing w:beforeAutospacing="0" w:afterAutospacing="0" w:line="336" w:lineRule="atLeast"/>
              <w:jc w:val="both"/>
              <w:rPr>
                <w:rFonts w:ascii="Calibri" w:hAnsi="Calibri" w:eastAsia="宋体"/>
                <w:kern w:val="2"/>
                <w:sz w:val="21"/>
                <w:szCs w:val="21"/>
              </w:rPr>
            </w:pPr>
            <w:r>
              <w:rPr>
                <w:rFonts w:hint="eastAsia" w:ascii="Segoe UI" w:hAnsi="Segoe UI" w:eastAsia="Segoe UI" w:cs="Segoe UI"/>
                <w:b/>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2</w:t>
            </w:r>
            <w:r>
              <w:rPr>
                <w:rStyle w:val="18"/>
                <w:rFonts w:hint="eastAsia" w:ascii="Segoe UI" w:hAnsi="Segoe UI" w:eastAsia="Segoe UI" w:cs="Segoe UI"/>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自动生成清查报告</w:t>
            </w:r>
            <w:r>
              <w:rPr>
                <w:rFonts w:ascii="Segoe UI" w:hAnsi="Segoe UI" w:eastAsia="Segoe UI" w:cs="Segoe UI"/>
                <w:color w:val="0F1115"/>
                <w:kern w:val="2"/>
                <w:sz w:val="21"/>
                <w:szCs w:val="21"/>
                <w:shd w:val="clear" w:color="auto" w:fill="FFFFFF"/>
                <w:lang w:bidi="ar"/>
              </w:rPr>
              <w:t>：平台须能自动对全网受检计算机进行分析，生成图文并茂的《软件正版化清查报告</w:t>
            </w:r>
            <w:r>
              <w:rPr>
                <w:rFonts w:ascii="Segoe UI" w:hAnsi="Segoe UI" w:eastAsia="Segoe UI" w:cs="Segoe UI"/>
                <w:color w:val="000000" w:themeColor="text1"/>
                <w:kern w:val="2"/>
                <w:sz w:val="21"/>
                <w:szCs w:val="21"/>
                <w:shd w:val="clear" w:color="auto" w:fill="FFFFFF"/>
                <w:lang w:bidi="ar"/>
                <w14:textFill>
                  <w14:solidFill>
                    <w14:schemeClr w14:val="tx1"/>
                  </w14:solidFill>
                </w14:textFill>
              </w:rPr>
              <w:t>》</w:t>
            </w:r>
            <w:r>
              <w:rPr>
                <w:rFonts w:hint="eastAsia" w:ascii="Segoe UI" w:hAnsi="Segoe UI" w:eastAsia="宋体" w:cs="Segoe UI"/>
                <w:color w:val="000000" w:themeColor="text1"/>
                <w:kern w:val="2"/>
                <w:sz w:val="21"/>
                <w:szCs w:val="21"/>
                <w:shd w:val="clear" w:color="auto" w:fill="FFFFFF"/>
                <w:lang w:bidi="ar"/>
                <w14:textFill>
                  <w14:solidFill>
                    <w14:schemeClr w14:val="tx1"/>
                  </w14:solidFill>
                </w14:textFill>
              </w:rPr>
              <w:t>详见附件（6）</w:t>
            </w:r>
            <w:r>
              <w:rPr>
                <w:rFonts w:ascii="Segoe UI" w:hAnsi="Segoe UI" w:eastAsia="Segoe UI" w:cs="Segoe UI"/>
                <w:color w:val="000000" w:themeColor="text1"/>
                <w:kern w:val="2"/>
                <w:sz w:val="21"/>
                <w:szCs w:val="21"/>
                <w:shd w:val="clear" w:color="auto" w:fill="FFFFFF"/>
                <w:lang w:bidi="ar"/>
                <w14:textFill>
                  <w14:solidFill>
                    <w14:schemeClr w14:val="tx1"/>
                  </w14:solidFill>
                </w14:textFill>
              </w:rPr>
              <w:t>。</w:t>
            </w:r>
            <w:r>
              <w:rPr>
                <w:rFonts w:ascii="Segoe UI" w:hAnsi="Segoe UI" w:eastAsia="Segoe UI" w:cs="Segoe UI"/>
                <w:color w:val="0F1115"/>
                <w:kern w:val="2"/>
                <w:sz w:val="21"/>
                <w:szCs w:val="21"/>
                <w:shd w:val="clear" w:color="auto" w:fill="FFFFFF"/>
                <w:lang w:bidi="ar"/>
              </w:rPr>
              <w:t>报告须能自动比对软件安装信息与录入的授权信息，清晰标识每台计算机上每个软件的“</w:t>
            </w:r>
            <w:r>
              <w:rPr>
                <w:rFonts w:hint="eastAsia" w:ascii="Segoe UI" w:hAnsi="Segoe UI" w:eastAsia="宋体" w:cs="Segoe UI"/>
                <w:color w:val="0F1115"/>
                <w:kern w:val="2"/>
                <w:sz w:val="21"/>
                <w:szCs w:val="21"/>
                <w:shd w:val="clear" w:color="auto" w:fill="FFFFFF"/>
                <w:lang w:bidi="ar"/>
              </w:rPr>
              <w:t>合格</w:t>
            </w:r>
            <w:r>
              <w:rPr>
                <w:rFonts w:ascii="Segoe UI" w:hAnsi="Segoe UI" w:eastAsia="Segoe UI" w:cs="Segoe UI"/>
                <w:color w:val="0F1115"/>
                <w:kern w:val="2"/>
                <w:sz w:val="21"/>
                <w:szCs w:val="21"/>
                <w:shd w:val="clear" w:color="auto" w:fill="FFFFFF"/>
                <w:lang w:bidi="ar"/>
              </w:rPr>
              <w:t>”、“</w:t>
            </w:r>
            <w:r>
              <w:rPr>
                <w:rFonts w:hint="eastAsia" w:ascii="Segoe UI" w:hAnsi="Segoe UI" w:eastAsia="宋体" w:cs="Segoe UI"/>
                <w:color w:val="0F1115"/>
                <w:kern w:val="2"/>
                <w:sz w:val="21"/>
                <w:szCs w:val="21"/>
                <w:shd w:val="clear" w:color="auto" w:fill="FFFFFF"/>
                <w:lang w:bidi="ar"/>
              </w:rPr>
              <w:t>不合格</w:t>
            </w:r>
            <w:r>
              <w:rPr>
                <w:rFonts w:ascii="Segoe UI" w:hAnsi="Segoe UI" w:eastAsia="Segoe UI" w:cs="Segoe UI"/>
                <w:color w:val="0F1115"/>
                <w:kern w:val="2"/>
                <w:sz w:val="21"/>
                <w:szCs w:val="21"/>
                <w:shd w:val="clear" w:color="auto" w:fill="FFFFFF"/>
                <w:lang w:bidi="ar"/>
              </w:rPr>
              <w:t>”（未授权）状态，并对风险软件进行高亮预警。</w:t>
            </w:r>
          </w:p>
          <w:p w14:paraId="48EEB3C0">
            <w:pPr>
              <w:pStyle w:val="9"/>
              <w:widowControl/>
              <w:spacing w:beforeAutospacing="0" w:after="96" w:afterAutospacing="0" w:line="336" w:lineRule="atLeast"/>
              <w:jc w:val="both"/>
              <w:rPr>
                <w:rFonts w:ascii="Calibri" w:hAnsi="Calibri"/>
                <w:color w:val="000000" w:themeColor="text1"/>
                <w:kern w:val="2"/>
                <w:sz w:val="21"/>
                <w:szCs w:val="21"/>
                <w14:textFill>
                  <w14:solidFill>
                    <w14:schemeClr w14:val="tx1"/>
                  </w14:solidFill>
                </w14:textFill>
              </w:rPr>
            </w:pPr>
            <w:r>
              <w:rPr>
                <w:rFonts w:hint="eastAsia" w:ascii="Segoe UI" w:hAnsi="Segoe UI" w:eastAsia="Segoe UI" w:cs="Segoe UI"/>
                <w:b/>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3</w:t>
            </w:r>
            <w:r>
              <w:rPr>
                <w:rStyle w:val="18"/>
                <w:rFonts w:hint="eastAsia" w:ascii="Segoe UI" w:hAnsi="Segoe UI" w:eastAsia="Segoe UI" w:cs="Segoe UI"/>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自动生成统计报表</w:t>
            </w:r>
            <w:r>
              <w:rPr>
                <w:rFonts w:ascii="Segoe UI" w:hAnsi="Segoe UI" w:eastAsia="Segoe UI" w:cs="Segoe UI"/>
                <w:color w:val="0F1115"/>
                <w:kern w:val="2"/>
                <w:sz w:val="21"/>
                <w:szCs w:val="21"/>
                <w:shd w:val="clear" w:color="auto" w:fill="FFFFFF"/>
                <w:lang w:bidi="ar"/>
              </w:rPr>
              <w:t>：平台须能基于客户端数据，自动生成并导出包括但不限于《软件安装汇总表》、《软件安装明细表》等多种标准</w:t>
            </w:r>
            <w:r>
              <w:rPr>
                <w:rFonts w:ascii="Segoe UI" w:hAnsi="Segoe UI" w:eastAsia="Segoe UI" w:cs="Segoe UI"/>
                <w:color w:val="000000" w:themeColor="text1"/>
                <w:kern w:val="2"/>
                <w:sz w:val="21"/>
                <w:szCs w:val="21"/>
                <w:shd w:val="clear" w:color="auto" w:fill="FFFFFF"/>
                <w:lang w:bidi="ar"/>
                <w14:textFill>
                  <w14:solidFill>
                    <w14:schemeClr w14:val="tx1"/>
                  </w14:solidFill>
                </w14:textFill>
              </w:rPr>
              <w:t>统计表格。</w:t>
            </w:r>
            <w:r>
              <w:rPr>
                <w:rFonts w:hint="eastAsia" w:ascii="Segoe UI" w:hAnsi="Segoe UI" w:eastAsia="宋体" w:cs="Segoe UI"/>
                <w:color w:val="000000" w:themeColor="text1"/>
                <w:kern w:val="2"/>
                <w:sz w:val="21"/>
                <w:szCs w:val="21"/>
                <w:shd w:val="clear" w:color="auto" w:fill="FFFFFF"/>
                <w:lang w:bidi="ar"/>
                <w14:textFill>
                  <w14:solidFill>
                    <w14:schemeClr w14:val="tx1"/>
                  </w14:solidFill>
                </w14:textFill>
              </w:rPr>
              <w:t>详见附件（7）</w:t>
            </w:r>
          </w:p>
          <w:p w14:paraId="1489CB00">
            <w:pPr>
              <w:jc w:val="left"/>
              <w:rPr>
                <w:rStyle w:val="18"/>
                <w:rFonts w:ascii="Segoe UI" w:hAnsi="Segoe UI" w:eastAsia="Segoe UI" w:cs="Segoe UI"/>
                <w:bCs/>
                <w:color w:val="0F1115"/>
                <w:szCs w:val="21"/>
                <w:shd w:val="clear" w:color="auto" w:fill="FFFFFF"/>
                <w:lang w:bidi="ar"/>
              </w:rPr>
            </w:pPr>
            <w:r>
              <w:rPr>
                <w:rStyle w:val="18"/>
                <w:rFonts w:hint="eastAsia" w:ascii="Segoe UI" w:hAnsi="Segoe UI" w:eastAsia="Segoe UI" w:cs="Segoe UI"/>
                <w:bCs/>
                <w:color w:val="0F1115"/>
                <w:szCs w:val="21"/>
                <w:shd w:val="clear" w:color="auto" w:fill="FFFFFF"/>
                <w:lang w:bidi="ar"/>
              </w:rPr>
              <w:t>2.</w:t>
            </w:r>
            <w:r>
              <w:rPr>
                <w:rStyle w:val="18"/>
                <w:rFonts w:ascii="Segoe UI" w:hAnsi="Segoe UI" w:eastAsia="Segoe UI" w:cs="Segoe UI"/>
                <w:bCs/>
                <w:color w:val="0F1115"/>
                <w:szCs w:val="21"/>
                <w:shd w:val="clear" w:color="auto" w:fill="FFFFFF"/>
                <w:lang w:bidi="ar"/>
              </w:rPr>
              <w:t>监测与清查管理</w:t>
            </w:r>
          </w:p>
          <w:p w14:paraId="415B7198">
            <w:pPr>
              <w:pStyle w:val="9"/>
              <w:widowControl/>
              <w:spacing w:beforeAutospacing="0" w:afterAutospacing="0" w:line="336" w:lineRule="atLeast"/>
              <w:jc w:val="both"/>
              <w:rPr>
                <w:rFonts w:ascii="Segoe UI" w:hAnsi="Segoe UI" w:eastAsia="Segoe UI" w:cs="Segoe UI"/>
                <w:color w:val="0F1115"/>
                <w:kern w:val="2"/>
                <w:sz w:val="21"/>
                <w:szCs w:val="21"/>
                <w:shd w:val="clear" w:color="auto" w:fill="FFFFFF"/>
              </w:rPr>
            </w:pPr>
            <w:r>
              <w:rPr>
                <w:rStyle w:val="18"/>
                <w:rFonts w:hint="eastAsia" w:ascii="Segoe UI" w:hAnsi="Segoe UI" w:eastAsia="Segoe UI" w:cs="Segoe UI"/>
                <w:bCs/>
                <w:color w:val="0F1115"/>
                <w:kern w:val="2"/>
                <w:sz w:val="21"/>
                <w:szCs w:val="21"/>
                <w:shd w:val="clear" w:color="auto" w:fill="FFFFFF"/>
                <w:lang w:bidi="ar"/>
              </w:rPr>
              <w:t>（1）</w:t>
            </w:r>
            <w:r>
              <w:rPr>
                <w:rStyle w:val="18"/>
                <w:rFonts w:ascii="Segoe UI" w:hAnsi="Segoe UI" w:eastAsia="Segoe UI" w:cs="Segoe UI"/>
                <w:bCs/>
                <w:color w:val="0F1115"/>
                <w:kern w:val="2"/>
                <w:sz w:val="21"/>
                <w:szCs w:val="21"/>
                <w:shd w:val="clear" w:color="auto" w:fill="FFFFFF"/>
                <w:lang w:bidi="ar"/>
              </w:rPr>
              <w:t>日常监测</w:t>
            </w:r>
            <w:r>
              <w:rPr>
                <w:rFonts w:ascii="Segoe UI" w:hAnsi="Segoe UI" w:eastAsia="Segoe UI" w:cs="Segoe UI"/>
                <w:color w:val="0F1115"/>
                <w:kern w:val="2"/>
                <w:sz w:val="21"/>
                <w:szCs w:val="21"/>
                <w:shd w:val="clear" w:color="auto" w:fill="FFFFFF"/>
                <w:lang w:bidi="ar"/>
              </w:rPr>
              <w:t>：平台须提供软件安装/卸载行为日志审计功能，能精准记录软件变更的操作时间、计算机、用户及软件详情</w:t>
            </w:r>
            <w:r>
              <w:rPr>
                <w:rFonts w:hint="eastAsia" w:ascii="宋体" w:hAnsi="宋体" w:eastAsia="宋体" w:cs="宋体"/>
                <w:color w:val="0F1115"/>
                <w:kern w:val="2"/>
                <w:sz w:val="21"/>
                <w:szCs w:val="21"/>
                <w:shd w:val="clear" w:color="auto" w:fill="FFFFFF"/>
                <w:lang w:bidi="ar"/>
              </w:rPr>
              <w:t>。</w:t>
            </w:r>
            <w:r>
              <w:rPr>
                <w:rFonts w:ascii="Segoe UI" w:hAnsi="Segoe UI" w:eastAsia="Segoe UI" w:cs="Segoe UI"/>
                <w:color w:val="0F1115"/>
                <w:kern w:val="2"/>
                <w:sz w:val="21"/>
                <w:szCs w:val="21"/>
                <w:shd w:val="clear" w:color="auto" w:fill="FFFFFF"/>
                <w:lang w:bidi="ar"/>
              </w:rPr>
              <w:t>支持设置软件“黑白名单”，对黑名单软件的安装行为进行告警。</w:t>
            </w:r>
          </w:p>
          <w:p w14:paraId="20F95697">
            <w:pPr>
              <w:pStyle w:val="9"/>
              <w:widowControl/>
              <w:spacing w:beforeAutospacing="0" w:after="96" w:afterAutospacing="0" w:line="336" w:lineRule="atLeast"/>
              <w:jc w:val="both"/>
              <w:rPr>
                <w:rFonts w:ascii="Calibri" w:hAnsi="Calibri"/>
                <w:kern w:val="2"/>
                <w:sz w:val="21"/>
                <w:szCs w:val="21"/>
              </w:rPr>
            </w:pPr>
            <w:r>
              <w:rPr>
                <w:rFonts w:hint="eastAsia" w:ascii="Segoe UI" w:hAnsi="Segoe UI" w:eastAsia="Segoe UI" w:cs="Segoe UI"/>
                <w:color w:val="0F1115"/>
                <w:kern w:val="2"/>
                <w:sz w:val="21"/>
                <w:szCs w:val="21"/>
                <w:shd w:val="clear" w:color="auto" w:fill="FFFFFF"/>
                <w:lang w:bidi="ar"/>
              </w:rPr>
              <w:t>▲</w:t>
            </w:r>
            <w:r>
              <w:rPr>
                <w:rStyle w:val="18"/>
                <w:rFonts w:hint="eastAsia" w:ascii="Segoe UI" w:hAnsi="Segoe UI" w:eastAsia="Segoe UI" w:cs="Segoe UI"/>
                <w:bCs/>
                <w:color w:val="0F1115"/>
                <w:kern w:val="2"/>
                <w:sz w:val="21"/>
                <w:szCs w:val="21"/>
                <w:shd w:val="clear" w:color="auto" w:fill="FFFFFF"/>
                <w:lang w:bidi="ar"/>
              </w:rPr>
              <w:t>（2）</w:t>
            </w:r>
            <w:r>
              <w:rPr>
                <w:rStyle w:val="18"/>
                <w:rFonts w:ascii="Segoe UI" w:hAnsi="Segoe UI" w:eastAsia="Segoe UI" w:cs="Segoe UI"/>
                <w:bCs/>
                <w:color w:val="0F1115"/>
                <w:kern w:val="2"/>
                <w:sz w:val="21"/>
                <w:szCs w:val="21"/>
                <w:shd w:val="clear" w:color="auto" w:fill="FFFFFF"/>
                <w:lang w:bidi="ar"/>
              </w:rPr>
              <w:t>软件识别范围</w:t>
            </w:r>
            <w:r>
              <w:rPr>
                <w:rFonts w:ascii="Segoe UI" w:hAnsi="Segoe UI" w:eastAsia="Segoe UI" w:cs="Segoe UI"/>
                <w:color w:val="0F1115"/>
                <w:kern w:val="2"/>
                <w:sz w:val="21"/>
                <w:szCs w:val="21"/>
                <w:shd w:val="clear" w:color="auto" w:fill="FFFFFF"/>
                <w:lang w:bidi="ar"/>
              </w:rPr>
              <w:t>：客户端采集程序必须能够准确识别并采集操作系统、办公软件（如Microsoft Office、WPS）、杀毒软件、工业设计类软件（如AutoCAD、SolidWorks）、编程工具、数据库等常见软件的精确信息。识别信息须包含软件名称、版本号、出版商、安装日期。</w:t>
            </w:r>
          </w:p>
          <w:p w14:paraId="7A4B21AF">
            <w:pPr>
              <w:pStyle w:val="4"/>
              <w:widowControl/>
              <w:rPr>
                <w:rFonts w:ascii="Segoe UI" w:hAnsi="Segoe UI" w:eastAsia="Segoe UI" w:cs="Segoe UI"/>
                <w:color w:val="0F1115"/>
                <w:szCs w:val="21"/>
                <w:shd w:val="clear" w:color="auto" w:fill="FFFFFF"/>
              </w:rPr>
            </w:pPr>
            <w:r>
              <w:rPr>
                <w:rFonts w:hint="eastAsia" w:ascii="Segoe UI" w:hAnsi="Segoe UI" w:eastAsia="Segoe UI" w:cs="Segoe UI"/>
                <w:b/>
                <w:bCs/>
                <w:color w:val="0F1115"/>
                <w:szCs w:val="21"/>
                <w:shd w:val="clear" w:color="auto" w:fill="FFFFFF"/>
                <w:lang w:bidi="ar"/>
              </w:rPr>
              <w:t>▲</w:t>
            </w:r>
            <w:r>
              <w:rPr>
                <w:rFonts w:ascii="Segoe UI" w:hAnsi="Segoe UI" w:eastAsia="Segoe UI" w:cs="Segoe UI"/>
                <w:b/>
                <w:bCs/>
                <w:color w:val="0F1115"/>
                <w:szCs w:val="21"/>
                <w:shd w:val="clear" w:color="auto" w:fill="FFFFFF"/>
                <w:lang w:bidi="ar"/>
              </w:rPr>
              <w:t>3.</w:t>
            </w:r>
            <w:r>
              <w:rPr>
                <w:rStyle w:val="18"/>
                <w:rFonts w:ascii="Segoe UI" w:hAnsi="Segoe UI" w:eastAsia="Segoe UI" w:cs="Segoe UI"/>
                <w:bCs/>
                <w:color w:val="0F1115"/>
                <w:szCs w:val="21"/>
                <w:shd w:val="clear" w:color="auto" w:fill="FFFFFF"/>
                <w:lang w:bidi="ar"/>
              </w:rPr>
              <w:t>定制化识别</w:t>
            </w:r>
            <w:r>
              <w:rPr>
                <w:rFonts w:ascii="Segoe UI" w:hAnsi="Segoe UI" w:eastAsia="Segoe UI" w:cs="Segoe UI"/>
                <w:color w:val="0F1115"/>
                <w:szCs w:val="21"/>
                <w:shd w:val="clear" w:color="auto" w:fill="FFFFFF"/>
                <w:lang w:bidi="ar"/>
              </w:rPr>
              <w:t>：</w:t>
            </w:r>
            <w:r>
              <w:rPr>
                <w:rFonts w:ascii="Segoe UI" w:hAnsi="Segoe UI" w:eastAsia="Segoe UI" w:cs="Segoe UI"/>
                <w:color w:val="0F1115"/>
                <w:szCs w:val="21"/>
                <w:shd w:val="clear" w:color="auto" w:fill="FFFFFF"/>
              </w:rPr>
              <w:t>平台须提供自定义软件识别规则配置界面，支持通过软件的名称、版本号、厂商等信息通过正则、全等匹配等方式来配置软件特征方式，由管理员手动添加并识别采购单位特有的专业软件或内部自研软件。</w:t>
            </w:r>
          </w:p>
          <w:p w14:paraId="58542BE8">
            <w:pPr>
              <w:pStyle w:val="4"/>
              <w:widowControl/>
              <w:rPr>
                <w:rFonts w:ascii="Segoe UI" w:hAnsi="Segoe UI" w:eastAsia="Segoe UI" w:cs="Segoe UI"/>
                <w:color w:val="0F1115"/>
                <w:szCs w:val="21"/>
                <w:shd w:val="clear" w:color="auto" w:fill="FFFFFF"/>
              </w:rPr>
            </w:pPr>
          </w:p>
          <w:p w14:paraId="551635AE">
            <w:pPr>
              <w:pStyle w:val="9"/>
              <w:widowControl/>
              <w:spacing w:beforeAutospacing="0" w:after="96" w:afterAutospacing="0" w:line="336" w:lineRule="atLeast"/>
              <w:jc w:val="both"/>
              <w:rPr>
                <w:rFonts w:ascii="Calibri" w:hAnsi="Calibri"/>
                <w:b/>
                <w:bCs/>
                <w:kern w:val="2"/>
                <w:sz w:val="21"/>
                <w:szCs w:val="21"/>
              </w:rPr>
            </w:pPr>
            <w:r>
              <w:rPr>
                <w:rFonts w:hint="eastAsia" w:ascii="Calibri" w:hAnsi="Calibri"/>
                <w:b/>
                <w:bCs/>
                <w:kern w:val="2"/>
                <w:sz w:val="21"/>
                <w:szCs w:val="21"/>
              </w:rPr>
              <w:t>三、平台易用性与灵活性</w:t>
            </w:r>
          </w:p>
          <w:p w14:paraId="15125A30">
            <w:pPr>
              <w:pStyle w:val="9"/>
              <w:widowControl/>
              <w:spacing w:beforeAutospacing="0" w:afterAutospacing="0" w:line="336" w:lineRule="atLeast"/>
              <w:jc w:val="both"/>
              <w:rPr>
                <w:rFonts w:ascii="Segoe UI" w:hAnsi="Segoe UI" w:eastAsia="Segoe UI" w:cs="Segoe UI"/>
                <w:b/>
                <w:bCs/>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1.操作指引：</w:t>
            </w:r>
          </w:p>
          <w:p w14:paraId="6B0F5F35">
            <w:pPr>
              <w:pStyle w:val="9"/>
              <w:widowControl/>
              <w:spacing w:beforeAutospacing="0" w:afterAutospacing="0" w:line="336" w:lineRule="atLeast"/>
              <w:jc w:val="both"/>
              <w:rPr>
                <w:rFonts w:ascii="Segoe UI" w:hAnsi="Segoe UI" w:eastAsia="Segoe UI" w:cs="Segoe UI"/>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w:t>
            </w:r>
            <w:r>
              <w:rPr>
                <w:rFonts w:ascii="Segoe UI" w:hAnsi="Segoe UI" w:eastAsia="Segoe UI" w:cs="Segoe UI"/>
                <w:b/>
                <w:bCs/>
                <w:color w:val="0F1115"/>
                <w:kern w:val="2"/>
                <w:sz w:val="21"/>
                <w:szCs w:val="21"/>
                <w:shd w:val="clear" w:color="auto" w:fill="FFFFFF"/>
                <w:lang w:bidi="ar"/>
              </w:rPr>
              <w:t>1</w:t>
            </w:r>
            <w:r>
              <w:rPr>
                <w:rFonts w:hint="eastAsia" w:ascii="Segoe UI" w:hAnsi="Segoe UI" w:eastAsia="Segoe UI" w:cs="Segoe UI"/>
                <w:b/>
                <w:bCs/>
                <w:color w:val="0F1115"/>
                <w:kern w:val="2"/>
                <w:sz w:val="21"/>
                <w:szCs w:val="21"/>
                <w:shd w:val="clear" w:color="auto" w:fill="FFFFFF"/>
                <w:lang w:bidi="ar"/>
              </w:rPr>
              <w:t>）</w:t>
            </w:r>
            <w:r>
              <w:rPr>
                <w:rFonts w:ascii="Segoe UI" w:hAnsi="Segoe UI" w:eastAsia="Segoe UI" w:cs="Segoe UI"/>
                <w:color w:val="0F1115"/>
                <w:kern w:val="2"/>
                <w:sz w:val="21"/>
                <w:szCs w:val="21"/>
                <w:shd w:val="clear" w:color="auto" w:fill="FFFFFF"/>
                <w:lang w:bidi="ar"/>
              </w:rPr>
              <w:t>系统首页或主导航区必须提供图形化、步骤化的软件正版化工作全流程指引</w:t>
            </w:r>
            <w:r>
              <w:rPr>
                <w:rFonts w:hint="eastAsia" w:ascii="宋体" w:hAnsi="宋体" w:eastAsia="宋体" w:cs="宋体"/>
                <w:color w:val="0F1115"/>
                <w:kern w:val="2"/>
                <w:sz w:val="21"/>
                <w:szCs w:val="21"/>
                <w:shd w:val="clear" w:color="auto" w:fill="FFFFFF"/>
                <w:lang w:bidi="ar"/>
              </w:rPr>
              <w:t>，</w:t>
            </w:r>
            <w:r>
              <w:rPr>
                <w:rFonts w:ascii="Segoe UI" w:hAnsi="Segoe UI" w:eastAsia="Segoe UI" w:cs="Segoe UI"/>
                <w:color w:val="0F1115"/>
                <w:kern w:val="2"/>
                <w:sz w:val="21"/>
                <w:szCs w:val="21"/>
                <w:shd w:val="clear" w:color="auto" w:fill="FFFFFF"/>
                <w:lang w:bidi="ar"/>
              </w:rPr>
              <w:t>并可点击直接跳转至相应功能页面。</w:t>
            </w:r>
          </w:p>
          <w:p w14:paraId="46001B20">
            <w:pPr>
              <w:pStyle w:val="9"/>
              <w:widowControl/>
              <w:spacing w:beforeAutospacing="0" w:afterAutospacing="0" w:line="336" w:lineRule="atLeast"/>
              <w:jc w:val="both"/>
              <w:rPr>
                <w:rFonts w:ascii="Segoe UI" w:hAnsi="Segoe UI" w:eastAsia="Segoe UI" w:cs="Segoe UI"/>
                <w:color w:val="0F1115"/>
                <w:kern w:val="2"/>
                <w:sz w:val="21"/>
                <w:szCs w:val="21"/>
                <w:shd w:val="clear" w:color="auto" w:fill="FFFFFF"/>
              </w:rPr>
            </w:pPr>
          </w:p>
          <w:p w14:paraId="135657CD">
            <w:pPr>
              <w:jc w:val="left"/>
              <w:rPr>
                <w:rFonts w:ascii="Calibri" w:hAnsi="Calibri" w:cs="Times New Roman"/>
                <w:b/>
                <w:bCs/>
                <w:szCs w:val="21"/>
              </w:rPr>
            </w:pPr>
            <w:r>
              <w:rPr>
                <w:rFonts w:ascii="Calibri" w:hAnsi="Calibri" w:cs="Times New Roman"/>
                <w:b/>
                <w:bCs/>
                <w:szCs w:val="21"/>
              </w:rPr>
              <w:t>四、 授权与资质要求</w:t>
            </w:r>
          </w:p>
          <w:p w14:paraId="32740871">
            <w:pPr>
              <w:pStyle w:val="9"/>
              <w:widowControl/>
              <w:spacing w:beforeAutospacing="0" w:afterAutospacing="0" w:line="336" w:lineRule="atLeast"/>
              <w:jc w:val="both"/>
              <w:rPr>
                <w:rFonts w:ascii="Segoe UI" w:hAnsi="Segoe UI" w:eastAsia="Segoe UI" w:cs="Segoe UI"/>
                <w:b/>
                <w:bCs/>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1.资历要求：</w:t>
            </w:r>
          </w:p>
          <w:p w14:paraId="5001BE8D">
            <w:pPr>
              <w:pStyle w:val="9"/>
              <w:widowControl/>
              <w:spacing w:beforeAutospacing="0" w:after="96" w:afterAutospacing="0" w:line="336" w:lineRule="atLeast"/>
              <w:jc w:val="both"/>
              <w:rPr>
                <w:rFonts w:ascii="Segoe UI" w:hAnsi="Segoe UI" w:eastAsia="Segoe UI" w:cs="Segoe UI"/>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w:t>
            </w:r>
            <w:r>
              <w:rPr>
                <w:rFonts w:ascii="Segoe UI" w:hAnsi="Segoe UI" w:eastAsia="Segoe UI" w:cs="Segoe UI"/>
                <w:b/>
                <w:bCs/>
                <w:color w:val="0F1115"/>
                <w:kern w:val="2"/>
                <w:sz w:val="21"/>
                <w:szCs w:val="21"/>
                <w:shd w:val="clear" w:color="auto" w:fill="FFFFFF"/>
                <w:lang w:bidi="ar"/>
              </w:rPr>
              <w:t>1</w:t>
            </w:r>
            <w:r>
              <w:rPr>
                <w:rFonts w:hint="eastAsia" w:ascii="Segoe UI" w:hAnsi="Segoe UI" w:eastAsia="Segoe UI" w:cs="Segoe UI"/>
                <w:b/>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软件著作权</w:t>
            </w:r>
            <w:r>
              <w:rPr>
                <w:rFonts w:ascii="Segoe UI" w:hAnsi="Segoe UI" w:eastAsia="Segoe UI" w:cs="Segoe UI"/>
                <w:color w:val="0F1115"/>
                <w:kern w:val="2"/>
                <w:sz w:val="21"/>
                <w:szCs w:val="21"/>
                <w:shd w:val="clear" w:color="auto" w:fill="FFFFFF"/>
                <w:lang w:bidi="ar"/>
              </w:rPr>
              <w:t>：投标供应商必须提供本投标产品的《计算机软件著作权登记证书》复印件并加盖公章。</w:t>
            </w:r>
          </w:p>
          <w:p w14:paraId="08F67127">
            <w:pPr>
              <w:pStyle w:val="9"/>
              <w:widowControl/>
              <w:spacing w:beforeAutospacing="0" w:afterAutospacing="0" w:line="336" w:lineRule="atLeast"/>
              <w:jc w:val="both"/>
              <w:rPr>
                <w:rFonts w:ascii="Calibri" w:hAnsi="Calibri"/>
                <w:kern w:val="2"/>
                <w:sz w:val="21"/>
                <w:szCs w:val="21"/>
              </w:rPr>
            </w:pPr>
            <w:r>
              <w:rPr>
                <w:rFonts w:hint="eastAsia" w:ascii="Segoe UI" w:hAnsi="Segoe UI" w:eastAsia="Segoe UI" w:cs="Segoe UI"/>
                <w:b/>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2</w:t>
            </w:r>
            <w:r>
              <w:rPr>
                <w:rStyle w:val="18"/>
                <w:rFonts w:hint="eastAsia" w:ascii="Segoe UI" w:hAnsi="Segoe UI" w:eastAsia="Segoe UI" w:cs="Segoe UI"/>
                <w:bCs/>
                <w:color w:val="0F1115"/>
                <w:kern w:val="2"/>
                <w:sz w:val="21"/>
                <w:szCs w:val="21"/>
                <w:shd w:val="clear" w:color="auto" w:fill="FFFFFF"/>
                <w:lang w:bidi="ar"/>
              </w:rPr>
              <w:t>）</w:t>
            </w:r>
            <w:r>
              <w:rPr>
                <w:rStyle w:val="18"/>
                <w:rFonts w:ascii="Segoe UI" w:hAnsi="Segoe UI" w:eastAsia="Segoe UI" w:cs="Segoe UI"/>
                <w:bCs/>
                <w:color w:val="0F1115"/>
                <w:kern w:val="2"/>
                <w:sz w:val="21"/>
                <w:szCs w:val="21"/>
                <w:shd w:val="clear" w:color="auto" w:fill="FFFFFF"/>
                <w:lang w:bidi="ar"/>
              </w:rPr>
              <w:t>授权合法性</w:t>
            </w:r>
            <w:r>
              <w:rPr>
                <w:rFonts w:ascii="Segoe UI" w:hAnsi="Segoe UI" w:eastAsia="Segoe UI" w:cs="Segoe UI"/>
                <w:color w:val="0F1115"/>
                <w:kern w:val="2"/>
                <w:sz w:val="21"/>
                <w:szCs w:val="21"/>
                <w:shd w:val="clear" w:color="auto" w:fill="FFFFFF"/>
                <w:lang w:bidi="ar"/>
              </w:rPr>
              <w:t>：供应商需提供针对本项目产品的合法、唯一的授权书，确保采购方拥有完整使用权。</w:t>
            </w:r>
          </w:p>
          <w:p w14:paraId="3D73B85F">
            <w:pPr>
              <w:pStyle w:val="9"/>
              <w:widowControl/>
              <w:spacing w:beforeAutospacing="0" w:afterAutospacing="0" w:line="336" w:lineRule="atLeast"/>
              <w:jc w:val="both"/>
              <w:rPr>
                <w:rFonts w:ascii="Segoe UI" w:hAnsi="Segoe UI" w:eastAsia="Segoe UI" w:cs="Segoe UI"/>
                <w:color w:val="0F1115"/>
                <w:kern w:val="2"/>
                <w:sz w:val="21"/>
                <w:szCs w:val="21"/>
                <w:shd w:val="clear" w:color="auto" w:fill="FFFFFF"/>
              </w:rPr>
            </w:pPr>
            <w:r>
              <w:rPr>
                <w:rStyle w:val="18"/>
                <w:rFonts w:hint="eastAsia" w:ascii="Segoe UI" w:hAnsi="Segoe UI" w:eastAsia="Segoe UI" w:cs="Segoe UI"/>
                <w:bCs/>
                <w:color w:val="0F1115"/>
                <w:kern w:val="2"/>
                <w:sz w:val="21"/>
                <w:szCs w:val="21"/>
                <w:shd w:val="clear" w:color="auto" w:fill="FFFFFF"/>
                <w:lang w:bidi="ar"/>
              </w:rPr>
              <w:t>2.</w:t>
            </w:r>
            <w:r>
              <w:rPr>
                <w:rStyle w:val="18"/>
                <w:rFonts w:ascii="Segoe UI" w:hAnsi="Segoe UI" w:eastAsia="Segoe UI" w:cs="Segoe UI"/>
                <w:bCs/>
                <w:color w:val="0F1115"/>
                <w:kern w:val="2"/>
                <w:sz w:val="21"/>
                <w:szCs w:val="21"/>
                <w:shd w:val="clear" w:color="auto" w:fill="FFFFFF"/>
                <w:lang w:bidi="ar"/>
              </w:rPr>
              <w:t>授权方式</w:t>
            </w:r>
            <w:r>
              <w:rPr>
                <w:rFonts w:ascii="Segoe UI" w:hAnsi="Segoe UI" w:eastAsia="Segoe UI" w:cs="Segoe UI"/>
                <w:color w:val="0F1115"/>
                <w:kern w:val="2"/>
                <w:sz w:val="21"/>
                <w:szCs w:val="21"/>
                <w:shd w:val="clear" w:color="auto" w:fill="FFFFFF"/>
                <w:lang w:bidi="ar"/>
              </w:rPr>
              <w:t>：</w:t>
            </w:r>
          </w:p>
          <w:p w14:paraId="51F88452">
            <w:pPr>
              <w:pStyle w:val="9"/>
              <w:widowControl/>
              <w:spacing w:beforeAutospacing="0" w:afterAutospacing="0" w:line="336" w:lineRule="atLeast"/>
              <w:jc w:val="both"/>
              <w:rPr>
                <w:rFonts w:ascii="Segoe UI" w:hAnsi="Segoe UI" w:eastAsia="Segoe UI" w:cs="Segoe UI"/>
                <w:color w:val="0F1115"/>
                <w:kern w:val="2"/>
                <w:sz w:val="21"/>
                <w:szCs w:val="21"/>
                <w:shd w:val="clear" w:color="auto" w:fill="FFFFFF"/>
              </w:rPr>
            </w:pPr>
            <w:r>
              <w:rPr>
                <w:rFonts w:ascii="Segoe UI" w:hAnsi="Segoe UI" w:eastAsia="Segoe UI" w:cs="Segoe UI"/>
                <w:color w:val="0F1115"/>
                <w:kern w:val="2"/>
                <w:sz w:val="21"/>
                <w:szCs w:val="21"/>
                <w:shd w:val="clear" w:color="auto" w:fill="FFFFFF"/>
                <w:lang w:bidi="ar"/>
              </w:rPr>
              <w:t>需提供</w:t>
            </w:r>
            <w:r>
              <w:rPr>
                <w:rFonts w:hint="eastAsia" w:ascii="Segoe UI" w:hAnsi="Segoe UI" w:eastAsia="宋体" w:cs="Segoe UI"/>
                <w:color w:val="0F1115"/>
                <w:kern w:val="2"/>
                <w:sz w:val="21"/>
                <w:szCs w:val="21"/>
                <w:shd w:val="clear" w:color="auto" w:fill="FFFFFF"/>
                <w:lang w:bidi="ar"/>
              </w:rPr>
              <w:t>所投标软件产品</w:t>
            </w:r>
            <w:r>
              <w:rPr>
                <w:rFonts w:ascii="Segoe UI" w:hAnsi="Segoe UI" w:eastAsia="Segoe UI" w:cs="Segoe UI"/>
                <w:color w:val="0F1115"/>
                <w:kern w:val="2"/>
                <w:sz w:val="21"/>
                <w:szCs w:val="21"/>
                <w:shd w:val="clear" w:color="auto" w:fill="FFFFFF"/>
                <w:lang w:bidi="ar"/>
              </w:rPr>
              <w:t>永久授权，并明确授权</w:t>
            </w:r>
            <w:r>
              <w:rPr>
                <w:rFonts w:hint="eastAsia" w:ascii="Segoe UI" w:hAnsi="Segoe UI" w:eastAsia="宋体" w:cs="Segoe UI"/>
                <w:color w:val="0F1115"/>
                <w:kern w:val="2"/>
                <w:sz w:val="21"/>
                <w:szCs w:val="21"/>
                <w:shd w:val="clear" w:color="auto" w:fill="FFFFFF"/>
                <w:lang w:bidi="ar"/>
              </w:rPr>
              <w:t>所</w:t>
            </w:r>
            <w:r>
              <w:rPr>
                <w:rFonts w:ascii="Segoe UI" w:hAnsi="Segoe UI" w:eastAsia="Segoe UI" w:cs="Segoe UI"/>
                <w:color w:val="0F1115"/>
                <w:kern w:val="2"/>
                <w:sz w:val="21"/>
                <w:szCs w:val="21"/>
                <w:shd w:val="clear" w:color="auto" w:fill="FFFFFF"/>
                <w:lang w:bidi="ar"/>
              </w:rPr>
              <w:t>包含的技术支持服务内容与软件升级政策。</w:t>
            </w:r>
          </w:p>
          <w:p w14:paraId="1E9AD3DA">
            <w:pPr>
              <w:pStyle w:val="9"/>
              <w:widowControl/>
              <w:spacing w:beforeAutospacing="0" w:after="96" w:afterAutospacing="0" w:line="336" w:lineRule="atLeast"/>
              <w:jc w:val="both"/>
              <w:rPr>
                <w:rFonts w:ascii="Calibri" w:hAnsi="Calibri"/>
                <w:kern w:val="2"/>
                <w:sz w:val="21"/>
                <w:szCs w:val="21"/>
              </w:rPr>
            </w:pPr>
          </w:p>
          <w:p w14:paraId="2EB86B61">
            <w:pPr>
              <w:jc w:val="left"/>
              <w:rPr>
                <w:rFonts w:ascii="Calibri" w:hAnsi="Calibri" w:cs="Times New Roman"/>
                <w:b/>
                <w:bCs/>
                <w:szCs w:val="21"/>
              </w:rPr>
            </w:pPr>
            <w:r>
              <w:rPr>
                <w:rFonts w:hint="eastAsia" w:ascii="Calibri" w:hAnsi="Calibri" w:cs="Times New Roman"/>
                <w:b/>
                <w:bCs/>
                <w:szCs w:val="21"/>
              </w:rPr>
              <w:t>五、</w:t>
            </w:r>
            <w:r>
              <w:rPr>
                <w:rFonts w:ascii="Calibri" w:hAnsi="Calibri" w:cs="Times New Roman"/>
                <w:b/>
                <w:bCs/>
                <w:szCs w:val="21"/>
              </w:rPr>
              <w:t>授权信息管理</w:t>
            </w:r>
          </w:p>
          <w:p w14:paraId="4ABFAD47">
            <w:pPr>
              <w:pStyle w:val="9"/>
              <w:widowControl/>
              <w:spacing w:beforeAutospacing="0" w:afterAutospacing="0" w:line="336" w:lineRule="atLeast"/>
              <w:jc w:val="both"/>
              <w:rPr>
                <w:rFonts w:ascii="Calibri" w:hAnsi="Calibri"/>
                <w:kern w:val="2"/>
                <w:sz w:val="21"/>
                <w:szCs w:val="21"/>
                <w:highlight w:val="yellow"/>
              </w:rPr>
            </w:pPr>
            <w:r>
              <w:rPr>
                <w:rFonts w:ascii="Segoe UI" w:hAnsi="Segoe UI" w:eastAsia="Segoe UI" w:cs="Segoe UI"/>
                <w:color w:val="0F1115"/>
                <w:kern w:val="2"/>
                <w:sz w:val="21"/>
                <w:szCs w:val="21"/>
                <w:shd w:val="clear" w:color="auto" w:fill="FFFFFF"/>
                <w:lang w:bidi="ar"/>
              </w:rPr>
              <w:t>系统需提供独立的授权许可证管理模块，支持手动或批量导入软件授权信息（包括许可证密钥、授权数量、采购成本、供应商、生效与到期日期等）。</w:t>
            </w:r>
          </w:p>
          <w:p w14:paraId="441F4E82">
            <w:pPr>
              <w:jc w:val="left"/>
              <w:rPr>
                <w:rFonts w:ascii="Calibri" w:hAnsi="Calibri" w:cs="Times New Roman"/>
                <w:b/>
                <w:bCs/>
                <w:szCs w:val="21"/>
              </w:rPr>
            </w:pPr>
          </w:p>
          <w:p w14:paraId="09062AF2">
            <w:pPr>
              <w:pStyle w:val="9"/>
              <w:widowControl/>
              <w:spacing w:beforeAutospacing="0" w:after="96" w:afterAutospacing="0" w:line="336" w:lineRule="atLeast"/>
              <w:jc w:val="both"/>
              <w:rPr>
                <w:rFonts w:ascii="Calibri" w:hAnsi="Calibri"/>
                <w:b/>
                <w:bCs/>
                <w:kern w:val="2"/>
                <w:sz w:val="21"/>
                <w:szCs w:val="21"/>
              </w:rPr>
            </w:pPr>
            <w:r>
              <w:rPr>
                <w:rFonts w:hint="eastAsia" w:ascii="Calibri" w:hAnsi="Calibri"/>
                <w:b/>
                <w:bCs/>
                <w:kern w:val="2"/>
                <w:sz w:val="21"/>
                <w:szCs w:val="21"/>
              </w:rPr>
              <w:t>六、技术服务与支持</w:t>
            </w:r>
          </w:p>
          <w:p w14:paraId="35B908BA">
            <w:pPr>
              <w:pStyle w:val="9"/>
              <w:widowControl/>
              <w:spacing w:beforeAutospacing="0" w:after="96" w:afterAutospacing="0" w:line="336" w:lineRule="atLeast"/>
              <w:jc w:val="both"/>
              <w:rPr>
                <w:rFonts w:ascii="Segoe UI" w:hAnsi="Segoe UI" w:eastAsia="Segoe UI" w:cs="Segoe UI"/>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▲（1）实施与培训：</w:t>
            </w:r>
            <w:r>
              <w:rPr>
                <w:rFonts w:hint="eastAsia" w:ascii="Segoe UI" w:hAnsi="Segoe UI" w:eastAsia="Segoe UI" w:cs="Segoe UI"/>
                <w:color w:val="0F1115"/>
                <w:kern w:val="2"/>
                <w:sz w:val="21"/>
                <w:szCs w:val="21"/>
                <w:shd w:val="clear" w:color="auto" w:fill="FFFFFF"/>
                <w:lang w:bidi="ar"/>
              </w:rPr>
              <w:t>供应商需提供详细的实施方案和专业的现场/远程培训服务，确保系统顺利上线和使用。</w:t>
            </w:r>
          </w:p>
          <w:p w14:paraId="0877B123">
            <w:pPr>
              <w:pStyle w:val="9"/>
              <w:widowControl/>
              <w:spacing w:beforeAutospacing="0" w:after="96" w:afterAutospacing="0" w:line="336" w:lineRule="atLeast"/>
              <w:jc w:val="both"/>
              <w:rPr>
                <w:rFonts w:ascii="宋体" w:hAnsi="宋体" w:eastAsia="宋体" w:cs="宋体"/>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▲（2）</w:t>
            </w:r>
            <w:r>
              <w:rPr>
                <w:rStyle w:val="18"/>
                <w:rFonts w:ascii="Segoe UI" w:hAnsi="Segoe UI" w:eastAsia="Segoe UI" w:cs="Segoe UI"/>
                <w:bCs/>
                <w:color w:val="0F1115"/>
                <w:kern w:val="2"/>
                <w:sz w:val="21"/>
                <w:szCs w:val="21"/>
                <w:shd w:val="clear" w:color="auto" w:fill="FFFFFF"/>
                <w:lang w:bidi="ar"/>
              </w:rPr>
              <w:t>售后服务</w:t>
            </w:r>
            <w:r>
              <w:rPr>
                <w:rFonts w:ascii="Segoe UI" w:hAnsi="Segoe UI" w:eastAsia="Segoe UI" w:cs="Segoe UI"/>
                <w:color w:val="0F1115"/>
                <w:kern w:val="2"/>
                <w:sz w:val="21"/>
                <w:szCs w:val="21"/>
                <w:shd w:val="clear" w:color="auto" w:fill="FFFFFF"/>
                <w:lang w:bidi="ar"/>
              </w:rPr>
              <w:t>：需提供不少于 1年的免费质保期，提供</w:t>
            </w:r>
            <w:r>
              <w:rPr>
                <w:rFonts w:hint="eastAsia" w:ascii="Segoe UI" w:hAnsi="Segoe UI" w:eastAsia="Segoe UI" w:cs="Segoe UI"/>
                <w:color w:val="0F1115"/>
                <w:kern w:val="2"/>
                <w:sz w:val="21"/>
                <w:szCs w:val="21"/>
                <w:shd w:val="clear" w:color="auto" w:fill="FFFFFF"/>
                <w:lang w:bidi="ar"/>
              </w:rPr>
              <w:t>5</w:t>
            </w:r>
            <w:r>
              <w:rPr>
                <w:rFonts w:ascii="Segoe UI" w:hAnsi="Segoe UI" w:eastAsia="Segoe UI" w:cs="Segoe UI"/>
                <w:color w:val="0F1115"/>
                <w:kern w:val="2"/>
                <w:sz w:val="21"/>
                <w:szCs w:val="21"/>
                <w:shd w:val="clear" w:color="auto" w:fill="FFFFFF"/>
                <w:lang w:bidi="ar"/>
              </w:rPr>
              <w:t>x</w:t>
            </w:r>
            <w:r>
              <w:rPr>
                <w:rFonts w:hint="eastAsia" w:ascii="Segoe UI" w:hAnsi="Segoe UI" w:eastAsia="Segoe UI" w:cs="Segoe UI"/>
                <w:color w:val="0F1115"/>
                <w:kern w:val="2"/>
                <w:sz w:val="21"/>
                <w:szCs w:val="21"/>
                <w:shd w:val="clear" w:color="auto" w:fill="FFFFFF"/>
                <w:lang w:bidi="ar"/>
              </w:rPr>
              <w:t>8</w:t>
            </w:r>
            <w:r>
              <w:rPr>
                <w:rFonts w:ascii="Segoe UI" w:hAnsi="Segoe UI" w:eastAsia="Segoe UI" w:cs="Segoe UI"/>
                <w:color w:val="0F1115"/>
                <w:kern w:val="2"/>
                <w:sz w:val="21"/>
                <w:szCs w:val="21"/>
                <w:shd w:val="clear" w:color="auto" w:fill="FFFFFF"/>
                <w:lang w:bidi="ar"/>
              </w:rPr>
              <w:t>小时的技术支持服务，响应与解决时限：1小时内响应，4小时内提供解决方案</w:t>
            </w:r>
            <w:r>
              <w:rPr>
                <w:rFonts w:hint="eastAsia" w:ascii="宋体" w:hAnsi="宋体" w:eastAsia="宋体" w:cs="宋体"/>
                <w:color w:val="0F1115"/>
                <w:kern w:val="2"/>
                <w:sz w:val="21"/>
                <w:szCs w:val="21"/>
                <w:shd w:val="clear" w:color="auto" w:fill="FFFFFF"/>
                <w:lang w:bidi="ar"/>
              </w:rPr>
              <w:t>。</w:t>
            </w:r>
          </w:p>
          <w:p w14:paraId="36F10A08">
            <w:pPr>
              <w:pStyle w:val="9"/>
              <w:widowControl/>
              <w:spacing w:beforeAutospacing="0" w:after="96" w:afterAutospacing="0" w:line="336" w:lineRule="atLeast"/>
              <w:jc w:val="both"/>
              <w:rPr>
                <w:rFonts w:ascii="宋体" w:hAnsi="宋体" w:eastAsia="宋体" w:cs="宋体"/>
                <w:color w:val="0F1115"/>
                <w:kern w:val="2"/>
                <w:sz w:val="21"/>
                <w:szCs w:val="21"/>
                <w:shd w:val="clear" w:color="auto" w:fill="FFFFFF"/>
              </w:rPr>
            </w:pPr>
            <w:r>
              <w:rPr>
                <w:rFonts w:hint="eastAsia" w:ascii="Segoe UI" w:hAnsi="Segoe UI" w:eastAsia="Segoe UI" w:cs="Segoe UI"/>
                <w:b/>
                <w:bCs/>
                <w:color w:val="0F1115"/>
                <w:kern w:val="2"/>
                <w:sz w:val="21"/>
                <w:szCs w:val="21"/>
                <w:shd w:val="clear" w:color="auto" w:fill="FFFFFF"/>
                <w:lang w:bidi="ar"/>
              </w:rPr>
              <w:t>▲</w:t>
            </w:r>
            <w:r>
              <w:rPr>
                <w:rFonts w:hint="eastAsia" w:eastAsia="宋体" w:cs="宋体"/>
                <w:b/>
                <w:bCs/>
                <w:color w:val="0F1115"/>
                <w:kern w:val="2"/>
                <w:sz w:val="21"/>
                <w:szCs w:val="21"/>
                <w:shd w:val="clear" w:color="auto" w:fill="FFFFFF"/>
                <w:lang w:bidi="ar"/>
              </w:rPr>
              <w:t>（3）</w:t>
            </w:r>
            <w:r>
              <w:rPr>
                <w:rStyle w:val="18"/>
                <w:rFonts w:ascii="Segoe UI" w:hAnsi="Segoe UI" w:eastAsia="Segoe UI" w:cs="Segoe UI"/>
                <w:bCs/>
                <w:color w:val="0F1115"/>
                <w:kern w:val="2"/>
                <w:sz w:val="21"/>
                <w:szCs w:val="21"/>
                <w:shd w:val="clear" w:color="auto" w:fill="FFFFFF"/>
                <w:lang w:bidi="ar"/>
              </w:rPr>
              <w:t>软件识别库更新</w:t>
            </w:r>
            <w:r>
              <w:rPr>
                <w:rFonts w:ascii="Segoe UI" w:hAnsi="Segoe UI" w:eastAsia="Segoe UI" w:cs="Segoe UI"/>
                <w:color w:val="0F1115"/>
                <w:kern w:val="2"/>
                <w:sz w:val="21"/>
                <w:szCs w:val="21"/>
                <w:shd w:val="clear" w:color="auto" w:fill="FFFFFF"/>
                <w:lang w:bidi="ar"/>
              </w:rPr>
              <w:t>：在服务期内，供应商需定期每</w:t>
            </w:r>
            <w:r>
              <w:rPr>
                <w:rFonts w:hint="eastAsia" w:ascii="宋体" w:hAnsi="宋体" w:eastAsia="宋体" w:cs="宋体"/>
                <w:color w:val="0F1115"/>
                <w:kern w:val="2"/>
                <w:sz w:val="21"/>
                <w:szCs w:val="21"/>
                <w:shd w:val="clear" w:color="auto" w:fill="FFFFFF"/>
                <w:lang w:bidi="ar"/>
              </w:rPr>
              <w:t>年</w:t>
            </w:r>
            <w:r>
              <w:rPr>
                <w:rFonts w:ascii="Segoe UI" w:hAnsi="Segoe UI" w:eastAsia="Segoe UI" w:cs="Segoe UI"/>
                <w:color w:val="0F1115"/>
                <w:kern w:val="2"/>
                <w:sz w:val="21"/>
                <w:szCs w:val="21"/>
                <w:shd w:val="clear" w:color="auto" w:fill="FFFFFF"/>
                <w:lang w:bidi="ar"/>
              </w:rPr>
              <w:t>提供软件识别特征库的更新服务，以确保对新版本软件和新型软件的识别能力。</w:t>
            </w:r>
          </w:p>
        </w:tc>
        <w:tc>
          <w:tcPr>
            <w:tcW w:w="1058" w:type="dxa"/>
            <w:vAlign w:val="center"/>
          </w:tcPr>
          <w:p w14:paraId="67BAA897">
            <w:pPr>
              <w:jc w:val="center"/>
              <w:rPr>
                <w:szCs w:val="21"/>
              </w:rPr>
            </w:pPr>
          </w:p>
        </w:tc>
      </w:tr>
      <w:tr w14:paraId="680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4F9F4501">
            <w:pPr>
              <w:jc w:val="left"/>
              <w:rPr>
                <w:rFonts w:asciiTheme="majorEastAsia" w:hAnsiTheme="majorEastAsia" w:eastAsiaTheme="majorEastAsia" w:cstheme="majorEastAsia"/>
                <w:b/>
                <w:bCs/>
                <w:szCs w:val="21"/>
              </w:rPr>
            </w:pPr>
          </w:p>
        </w:tc>
        <w:tc>
          <w:tcPr>
            <w:tcW w:w="6060" w:type="dxa"/>
            <w:gridSpan w:val="6"/>
            <w:vAlign w:val="center"/>
          </w:tcPr>
          <w:p w14:paraId="057D1643">
            <w:pPr>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总价：</w:t>
            </w:r>
          </w:p>
        </w:tc>
        <w:tc>
          <w:tcPr>
            <w:tcW w:w="1058" w:type="dxa"/>
            <w:vAlign w:val="center"/>
          </w:tcPr>
          <w:p w14:paraId="7A9DC9D0">
            <w:pPr>
              <w:jc w:val="center"/>
              <w:rPr>
                <w:szCs w:val="21"/>
              </w:rPr>
            </w:pPr>
          </w:p>
        </w:tc>
      </w:tr>
      <w:tr w14:paraId="6604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7" w:type="dxa"/>
            <w:gridSpan w:val="7"/>
            <w:vAlign w:val="center"/>
          </w:tcPr>
          <w:p w14:paraId="66C81E0D">
            <w:pPr>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商务要求表：</w:t>
            </w:r>
          </w:p>
        </w:tc>
        <w:tc>
          <w:tcPr>
            <w:tcW w:w="1058" w:type="dxa"/>
            <w:vAlign w:val="center"/>
          </w:tcPr>
          <w:p w14:paraId="68B26ACB">
            <w:pPr>
              <w:jc w:val="center"/>
              <w:rPr>
                <w:szCs w:val="21"/>
              </w:rPr>
            </w:pPr>
            <w:r>
              <w:rPr>
                <w:rFonts w:hint="eastAsia" w:asciiTheme="majorEastAsia" w:hAnsiTheme="majorEastAsia" w:eastAsiaTheme="majorEastAsia" w:cstheme="majorEastAsia"/>
                <w:b/>
                <w:bCs/>
                <w:szCs w:val="21"/>
              </w:rPr>
              <w:t>响应说明</w:t>
            </w:r>
          </w:p>
        </w:tc>
      </w:tr>
      <w:tr w14:paraId="011F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gridSpan w:val="3"/>
            <w:vAlign w:val="center"/>
          </w:tcPr>
          <w:p w14:paraId="0D56429C">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合同签订时间</w:t>
            </w:r>
          </w:p>
        </w:tc>
        <w:tc>
          <w:tcPr>
            <w:tcW w:w="5136" w:type="dxa"/>
            <w:gridSpan w:val="4"/>
            <w:vAlign w:val="center"/>
          </w:tcPr>
          <w:p w14:paraId="339A4FB5">
            <w:pPr>
              <w:rPr>
                <w:color w:val="FF0000"/>
                <w:szCs w:val="21"/>
              </w:rPr>
            </w:pPr>
            <w:r>
              <w:rPr>
                <w:rFonts w:hint="eastAsia" w:asciiTheme="majorEastAsia" w:hAnsiTheme="majorEastAsia" w:eastAsiaTheme="majorEastAsia" w:cstheme="majorEastAsia"/>
                <w:color w:val="000000" w:themeColor="text1"/>
                <w:szCs w:val="21"/>
                <w14:textFill>
                  <w14:solidFill>
                    <w14:schemeClr w14:val="tx1"/>
                  </w14:solidFill>
                </w14:textFill>
              </w:rPr>
              <w:t>自成交结果确定之日起3个工作日内。</w:t>
            </w:r>
          </w:p>
        </w:tc>
        <w:tc>
          <w:tcPr>
            <w:tcW w:w="1058" w:type="dxa"/>
            <w:vAlign w:val="center"/>
          </w:tcPr>
          <w:p w14:paraId="412D3727">
            <w:pPr>
              <w:jc w:val="center"/>
              <w:rPr>
                <w:szCs w:val="21"/>
              </w:rPr>
            </w:pPr>
          </w:p>
        </w:tc>
      </w:tr>
      <w:tr w14:paraId="1DA1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gridSpan w:val="3"/>
            <w:vAlign w:val="center"/>
          </w:tcPr>
          <w:p w14:paraId="2C860CF3">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合同服务期</w:t>
            </w:r>
          </w:p>
        </w:tc>
        <w:tc>
          <w:tcPr>
            <w:tcW w:w="5136" w:type="dxa"/>
            <w:gridSpan w:val="4"/>
            <w:vAlign w:val="center"/>
          </w:tcPr>
          <w:p w14:paraId="5BDE5F56">
            <w:pPr>
              <w:rPr>
                <w:color w:val="FF0000"/>
                <w:szCs w:val="21"/>
              </w:rPr>
            </w:pPr>
            <w:r>
              <w:rPr>
                <w:rFonts w:hint="eastAsia" w:asciiTheme="majorEastAsia" w:hAnsiTheme="majorEastAsia" w:eastAsiaTheme="majorEastAsia" w:cstheme="majorEastAsia"/>
                <w:szCs w:val="21"/>
              </w:rPr>
              <w:t>3年</w:t>
            </w:r>
          </w:p>
        </w:tc>
        <w:tc>
          <w:tcPr>
            <w:tcW w:w="1058" w:type="dxa"/>
            <w:vAlign w:val="center"/>
          </w:tcPr>
          <w:p w14:paraId="0DCB5ECE">
            <w:pPr>
              <w:jc w:val="center"/>
              <w:rPr>
                <w:szCs w:val="21"/>
              </w:rPr>
            </w:pPr>
          </w:p>
        </w:tc>
      </w:tr>
      <w:tr w14:paraId="5646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gridSpan w:val="3"/>
            <w:vAlign w:val="center"/>
          </w:tcPr>
          <w:p w14:paraId="5F0A41E5">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交货时间</w:t>
            </w:r>
          </w:p>
          <w:p w14:paraId="3E7AFA31">
            <w:pPr>
              <w:jc w:val="center"/>
              <w:rPr>
                <w:szCs w:val="21"/>
              </w:rPr>
            </w:pPr>
            <w:r>
              <w:rPr>
                <w:rFonts w:hint="eastAsia" w:asciiTheme="majorEastAsia" w:hAnsiTheme="majorEastAsia" w:eastAsiaTheme="majorEastAsia" w:cstheme="majorEastAsia"/>
                <w:b/>
                <w:bCs/>
                <w:szCs w:val="21"/>
              </w:rPr>
              <w:t>及地点</w:t>
            </w:r>
          </w:p>
        </w:tc>
        <w:tc>
          <w:tcPr>
            <w:tcW w:w="5136" w:type="dxa"/>
            <w:gridSpan w:val="4"/>
            <w:vAlign w:val="center"/>
          </w:tcPr>
          <w:p w14:paraId="0D8E7523">
            <w:pPr>
              <w:tabs>
                <w:tab w:val="left" w:pos="420"/>
              </w:tabs>
              <w:wordWrap w:val="0"/>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交货时间：合同签订后3日内完成交付。</w:t>
            </w:r>
          </w:p>
          <w:p w14:paraId="45F5402C">
            <w:pPr>
              <w:jc w:val="left"/>
              <w:rPr>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交货地点：南宁市内采购人指定地点。</w:t>
            </w:r>
          </w:p>
        </w:tc>
        <w:tc>
          <w:tcPr>
            <w:tcW w:w="1058" w:type="dxa"/>
            <w:vAlign w:val="center"/>
          </w:tcPr>
          <w:p w14:paraId="68980337">
            <w:pPr>
              <w:jc w:val="center"/>
              <w:rPr>
                <w:szCs w:val="21"/>
              </w:rPr>
            </w:pPr>
          </w:p>
        </w:tc>
      </w:tr>
      <w:tr w14:paraId="5047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gridSpan w:val="3"/>
            <w:vAlign w:val="center"/>
          </w:tcPr>
          <w:p w14:paraId="0640AC01">
            <w:pPr>
              <w:jc w:val="center"/>
              <w:rPr>
                <w:szCs w:val="21"/>
              </w:rPr>
            </w:pPr>
            <w:r>
              <w:rPr>
                <w:rFonts w:hint="eastAsia" w:asciiTheme="majorEastAsia" w:hAnsiTheme="majorEastAsia" w:eastAsiaTheme="majorEastAsia" w:cstheme="majorEastAsia"/>
                <w:b/>
                <w:bCs/>
                <w:kern w:val="0"/>
                <w:szCs w:val="21"/>
              </w:rPr>
              <w:t>付款方式</w:t>
            </w:r>
          </w:p>
        </w:tc>
        <w:tc>
          <w:tcPr>
            <w:tcW w:w="5136" w:type="dxa"/>
            <w:gridSpan w:val="4"/>
            <w:vAlign w:val="center"/>
          </w:tcPr>
          <w:p w14:paraId="1722DA2B">
            <w:pPr>
              <w:jc w:val="left"/>
              <w:rPr>
                <w:rFonts w:eastAsia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成交供应商所提供的服务经采购人验收合格后，采购人凭成交供应商开具的增值税发票按银行转账方式一次性支付合同款（本项目无预付款、无息）。</w:t>
            </w:r>
          </w:p>
        </w:tc>
        <w:tc>
          <w:tcPr>
            <w:tcW w:w="1058" w:type="dxa"/>
            <w:vAlign w:val="center"/>
          </w:tcPr>
          <w:p w14:paraId="06C265CA">
            <w:pPr>
              <w:jc w:val="center"/>
              <w:rPr>
                <w:szCs w:val="21"/>
              </w:rPr>
            </w:pPr>
          </w:p>
        </w:tc>
      </w:tr>
      <w:tr w14:paraId="680C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gridSpan w:val="3"/>
            <w:vAlign w:val="center"/>
          </w:tcPr>
          <w:p w14:paraId="0D5F4B31">
            <w:pPr>
              <w:jc w:val="center"/>
              <w:rPr>
                <w:szCs w:val="21"/>
              </w:rPr>
            </w:pPr>
            <w:r>
              <w:rPr>
                <w:rFonts w:hint="eastAsia" w:asciiTheme="majorEastAsia" w:hAnsiTheme="majorEastAsia" w:eastAsiaTheme="majorEastAsia" w:cstheme="majorEastAsia"/>
                <w:b/>
                <w:bCs/>
                <w:kern w:val="0"/>
                <w:szCs w:val="21"/>
              </w:rPr>
              <w:t>售后服务要求</w:t>
            </w:r>
          </w:p>
        </w:tc>
        <w:tc>
          <w:tcPr>
            <w:tcW w:w="5136" w:type="dxa"/>
            <w:gridSpan w:val="4"/>
            <w:vAlign w:val="center"/>
          </w:tcPr>
          <w:p w14:paraId="6A20A396">
            <w:pPr>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1、提供3年服务期内的软件维护及升级服务。</w:t>
            </w:r>
          </w:p>
          <w:p w14:paraId="7DFC9285">
            <w:pPr>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2、服务期内不定期向采购人提供有关产品最新功能描述、产品使用技巧、用户实例、最新研究动态等内容和其他相关资料。</w:t>
            </w:r>
            <w:r>
              <w:rPr>
                <w:rFonts w:hint="eastAsia" w:asciiTheme="majorEastAsia" w:hAnsiTheme="majorEastAsia" w:eastAsiaTheme="majorEastAsia" w:cstheme="majorEastAsia"/>
                <w:color w:val="000000" w:themeColor="text1"/>
                <w:szCs w:val="21"/>
                <w14:textFill>
                  <w14:solidFill>
                    <w14:schemeClr w14:val="tx1"/>
                  </w14:solidFill>
                </w14:textFill>
              </w:rPr>
              <w:br w:type="textWrapping"/>
            </w:r>
            <w:r>
              <w:rPr>
                <w:rFonts w:hint="eastAsia" w:asciiTheme="majorEastAsia" w:hAnsiTheme="majorEastAsia" w:eastAsiaTheme="majorEastAsia" w:cstheme="majorEastAsia"/>
                <w:color w:val="000000" w:themeColor="text1"/>
                <w:szCs w:val="21"/>
                <w14:textFill>
                  <w14:solidFill>
                    <w14:schemeClr w14:val="tx1"/>
                  </w14:solidFill>
                </w14:textFill>
              </w:rPr>
              <w:t>3、提供售后服务：</w:t>
            </w:r>
          </w:p>
          <w:p w14:paraId="136AD95C">
            <w:pPr>
              <w:pStyle w:val="9"/>
              <w:widowControl/>
              <w:spacing w:beforeAutospacing="0" w:after="96" w:afterAutospacing="0" w:line="336" w:lineRule="atLeast"/>
              <w:jc w:val="both"/>
              <w:rPr>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w:t>
            </w:r>
            <w:r>
              <w:rPr>
                <w:rFonts w:asciiTheme="majorEastAsia" w:hAnsiTheme="majorEastAsia" w:eastAsiaTheme="majorEastAsia" w:cstheme="majorEastAsia"/>
                <w:color w:val="000000" w:themeColor="text1"/>
                <w:kern w:val="2"/>
                <w:sz w:val="21"/>
                <w:szCs w:val="21"/>
                <w14:textFill>
                  <w14:solidFill>
                    <w14:schemeClr w14:val="tx1"/>
                  </w14:solidFill>
                </w14:textFill>
              </w:rPr>
              <w:t>需提供不少于</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3</w:t>
            </w:r>
            <w:r>
              <w:rPr>
                <w:rFonts w:asciiTheme="majorEastAsia" w:hAnsiTheme="majorEastAsia" w:eastAsiaTheme="majorEastAsia" w:cstheme="majorEastAsia"/>
                <w:color w:val="000000" w:themeColor="text1"/>
                <w:kern w:val="2"/>
                <w:sz w:val="21"/>
                <w:szCs w:val="21"/>
                <w14:textFill>
                  <w14:solidFill>
                    <w14:schemeClr w14:val="tx1"/>
                  </w14:solidFill>
                </w14:textFill>
              </w:rPr>
              <w:t>年的免费质保期，提供</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5</w:t>
            </w:r>
            <w:r>
              <w:rPr>
                <w:rFonts w:asciiTheme="majorEastAsia" w:hAnsiTheme="majorEastAsia" w:eastAsiaTheme="majorEastAsia" w:cstheme="majorEastAsia"/>
                <w:color w:val="000000" w:themeColor="text1"/>
                <w:kern w:val="2"/>
                <w:sz w:val="21"/>
                <w:szCs w:val="21"/>
                <w14:textFill>
                  <w14:solidFill>
                    <w14:schemeClr w14:val="tx1"/>
                  </w14:solidFill>
                </w14:textFill>
              </w:rPr>
              <w:t>x</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8</w:t>
            </w:r>
            <w:r>
              <w:rPr>
                <w:rFonts w:asciiTheme="majorEastAsia" w:hAnsiTheme="majorEastAsia" w:eastAsiaTheme="majorEastAsia" w:cstheme="majorEastAsia"/>
                <w:color w:val="000000" w:themeColor="text1"/>
                <w:kern w:val="2"/>
                <w:sz w:val="21"/>
                <w:szCs w:val="21"/>
                <w14:textFill>
                  <w14:solidFill>
                    <w14:schemeClr w14:val="tx1"/>
                  </w14:solidFill>
                </w14:textFill>
              </w:rPr>
              <w:t>小时的技术支持服务，响应与解决时限：1小时内响应，4小时内提供解决方案</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w:t>
            </w:r>
          </w:p>
        </w:tc>
        <w:tc>
          <w:tcPr>
            <w:tcW w:w="1058" w:type="dxa"/>
            <w:vAlign w:val="center"/>
          </w:tcPr>
          <w:p w14:paraId="4B424187">
            <w:pPr>
              <w:jc w:val="center"/>
              <w:rPr>
                <w:szCs w:val="21"/>
              </w:rPr>
            </w:pPr>
          </w:p>
        </w:tc>
      </w:tr>
      <w:tr w14:paraId="46E3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gridSpan w:val="3"/>
            <w:vAlign w:val="center"/>
          </w:tcPr>
          <w:p w14:paraId="7CBA3B8A">
            <w:pPr>
              <w:jc w:val="center"/>
              <w:rPr>
                <w:szCs w:val="21"/>
              </w:rPr>
            </w:pPr>
            <w:r>
              <w:rPr>
                <w:rFonts w:hint="eastAsia" w:asciiTheme="majorEastAsia" w:hAnsiTheme="majorEastAsia" w:eastAsiaTheme="majorEastAsia" w:cstheme="majorEastAsia"/>
                <w:b/>
                <w:bCs/>
                <w:kern w:val="0"/>
                <w:szCs w:val="21"/>
              </w:rPr>
              <w:t>其他要求</w:t>
            </w:r>
          </w:p>
        </w:tc>
        <w:tc>
          <w:tcPr>
            <w:tcW w:w="5136" w:type="dxa"/>
            <w:gridSpan w:val="4"/>
            <w:vAlign w:val="center"/>
          </w:tcPr>
          <w:p w14:paraId="332423F6">
            <w:pPr>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▲1、投标人</w:t>
            </w:r>
            <w:r>
              <w:rPr>
                <w:rFonts w:hint="eastAsia"/>
                <w:color w:val="000000" w:themeColor="text1"/>
                <w:szCs w:val="21"/>
                <w14:textFill>
                  <w14:solidFill>
                    <w14:schemeClr w14:val="tx1"/>
                  </w14:solidFill>
                </w14:textFill>
              </w:rPr>
              <w:t>需</w:t>
            </w:r>
            <w:r>
              <w:rPr>
                <w:rFonts w:hint="eastAsia" w:asciiTheme="majorEastAsia" w:hAnsiTheme="majorEastAsia" w:eastAsiaTheme="majorEastAsia" w:cstheme="majorEastAsia"/>
                <w:color w:val="000000" w:themeColor="text1"/>
                <w:szCs w:val="21"/>
                <w14:textFill>
                  <w14:solidFill>
                    <w14:schemeClr w14:val="tx1"/>
                  </w14:solidFill>
                </w14:textFill>
              </w:rPr>
              <w:t>在投标文件中提供相关材料截图（加盖公章）供核验，要求现场功能演示（限时30分钟），如达不到要求，按评分标准扣分，并按评分顺序选择供应商，追究投标供应商虚假应标责任。</w:t>
            </w:r>
          </w:p>
          <w:p w14:paraId="2437E8A6">
            <w:pPr>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宋体" w:hAnsi="宋体" w:eastAsia="宋体" w:cs="宋体"/>
                <w:color w:val="000000"/>
                <w:szCs w:val="21"/>
                <w:lang w:bidi="ar"/>
              </w:rPr>
              <w:t>▲</w:t>
            </w:r>
            <w:r>
              <w:rPr>
                <w:rFonts w:hint="eastAsia" w:asciiTheme="majorEastAsia" w:hAnsiTheme="majorEastAsia" w:eastAsiaTheme="majorEastAsia" w:cstheme="majorEastAsia"/>
                <w:color w:val="000000" w:themeColor="text1"/>
                <w:szCs w:val="21"/>
                <w14:textFill>
                  <w14:solidFill>
                    <w14:schemeClr w14:val="tx1"/>
                  </w14:solidFill>
                </w14:textFill>
              </w:rPr>
              <w:t>2、本项目按服务总价包干，为交钥匙工程，采购人不对项目服务、货物、施工等一切内容追加支付费用，而由成交供应商在合同价内全部提供或解决，报价必须含以下部分：</w:t>
            </w:r>
          </w:p>
          <w:p w14:paraId="33314D47">
            <w:pPr>
              <w:ind w:firstLine="420" w:firstLineChars="200"/>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（1）服务的价格；</w:t>
            </w:r>
          </w:p>
          <w:p w14:paraId="47173909">
            <w:pPr>
              <w:ind w:firstLine="420" w:firstLineChars="200"/>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（2）必要的保险费用和各项税金；</w:t>
            </w:r>
          </w:p>
          <w:p w14:paraId="0CAA6196">
            <w:pPr>
              <w:ind w:firstLine="420" w:firstLineChars="200"/>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（3）安装、调试、培训、技术支持、售后服务、更新升级等费用；</w:t>
            </w:r>
          </w:p>
          <w:p w14:paraId="221D0DD1">
            <w:pPr>
              <w:ind w:firstLine="420" w:firstLineChars="200"/>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（4）验收时的专家服务费和采购代理费用。</w:t>
            </w:r>
          </w:p>
          <w:p w14:paraId="4F6F1C95">
            <w:pPr>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3、标注“▲”号的条款必须满足，对不能满足参数要求虚假响应，或者无法正常交货影响使用的，采购人将作为废标处理，并上报上级监管机构追究成交供应商虚假应标责任。</w:t>
            </w:r>
          </w:p>
          <w:p w14:paraId="5A110741">
            <w:pPr>
              <w:jc w:val="left"/>
              <w:rPr>
                <w:color w:val="000000" w:themeColor="text1"/>
                <w:szCs w:val="21"/>
                <w14:textFill>
                  <w14:solidFill>
                    <w14:schemeClr w14:val="tx1"/>
                  </w14:solidFill>
                </w14:textFill>
              </w:rPr>
            </w:pPr>
          </w:p>
        </w:tc>
        <w:tc>
          <w:tcPr>
            <w:tcW w:w="1058" w:type="dxa"/>
            <w:vAlign w:val="center"/>
          </w:tcPr>
          <w:p w14:paraId="0C943E02">
            <w:pPr>
              <w:jc w:val="center"/>
              <w:rPr>
                <w:szCs w:val="21"/>
              </w:rPr>
            </w:pPr>
          </w:p>
        </w:tc>
      </w:tr>
    </w:tbl>
    <w:p w14:paraId="6EC88396">
      <w:pPr>
        <w:rPr>
          <w:lang w:val="en-U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0E48B7D-5B55-4271-B087-E394A459DAB9}"/>
  </w:font>
  <w:font w:name="Calibri Light">
    <w:panose1 w:val="020F0302020204030204"/>
    <w:charset w:val="00"/>
    <w:family w:val="swiss"/>
    <w:pitch w:val="default"/>
    <w:sig w:usb0="E4002EFF" w:usb1="C000247B" w:usb2="00000009" w:usb3="00000000" w:csb0="200001FF" w:csb1="00000000"/>
  </w:font>
  <w:font w:name="金山简黑体">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embedRegular r:id="rId2" w:fontKey="{5BDA7C2A-DC1F-4CDE-9E79-0B03F887E982}"/>
  </w:font>
  <w:font w:name="Arial">
    <w:panose1 w:val="020B0604020202020204"/>
    <w:charset w:val="00"/>
    <w:family w:val="swiss"/>
    <w:pitch w:val="default"/>
    <w:sig w:usb0="E0002EFF" w:usb1="C000785B" w:usb2="00000009" w:usb3="00000000" w:csb0="400001FF" w:csb1="FFFF0000"/>
  </w:font>
  <w:font w:name="方正小标宋简体">
    <w:altName w:val="黑体"/>
    <w:panose1 w:val="00000000000000000000"/>
    <w:charset w:val="86"/>
    <w:family w:val="auto"/>
    <w:pitch w:val="default"/>
    <w:sig w:usb0="00000000" w:usb1="00000000" w:usb2="00000012" w:usb3="00000000" w:csb0="00040001" w:csb1="00000000"/>
  </w:font>
  <w:font w:name="@方正仿宋简体">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WUyZWUwOTI4YTg0ODAyN2FjMzE5MGIyYTNhYzkifQ=="/>
  </w:docVars>
  <w:rsids>
    <w:rsidRoot w:val="FF4E39D1"/>
    <w:rsid w:val="00117C18"/>
    <w:rsid w:val="002B4642"/>
    <w:rsid w:val="005248EE"/>
    <w:rsid w:val="005C1FDD"/>
    <w:rsid w:val="007734BF"/>
    <w:rsid w:val="007D04F5"/>
    <w:rsid w:val="008A3E23"/>
    <w:rsid w:val="00AF392D"/>
    <w:rsid w:val="00B319AB"/>
    <w:rsid w:val="00D8251D"/>
    <w:rsid w:val="00E06897"/>
    <w:rsid w:val="022E44A8"/>
    <w:rsid w:val="02835D25"/>
    <w:rsid w:val="03321D76"/>
    <w:rsid w:val="043553B6"/>
    <w:rsid w:val="05082700"/>
    <w:rsid w:val="052971A9"/>
    <w:rsid w:val="05791739"/>
    <w:rsid w:val="06B04988"/>
    <w:rsid w:val="06ED0F6A"/>
    <w:rsid w:val="07990616"/>
    <w:rsid w:val="080D3795"/>
    <w:rsid w:val="08E41D65"/>
    <w:rsid w:val="0AA01D83"/>
    <w:rsid w:val="0BD53BE7"/>
    <w:rsid w:val="0D906A9C"/>
    <w:rsid w:val="0DF76096"/>
    <w:rsid w:val="0E9E4764"/>
    <w:rsid w:val="0F5F3FC1"/>
    <w:rsid w:val="10336B36"/>
    <w:rsid w:val="106A0DA2"/>
    <w:rsid w:val="1283439D"/>
    <w:rsid w:val="12B46304"/>
    <w:rsid w:val="13B862C8"/>
    <w:rsid w:val="141B6E25"/>
    <w:rsid w:val="153E45AB"/>
    <w:rsid w:val="17A80401"/>
    <w:rsid w:val="17CA65CA"/>
    <w:rsid w:val="18356139"/>
    <w:rsid w:val="18567E35"/>
    <w:rsid w:val="18F63585"/>
    <w:rsid w:val="19A31EA5"/>
    <w:rsid w:val="1A085187"/>
    <w:rsid w:val="1B746F78"/>
    <w:rsid w:val="1B944F25"/>
    <w:rsid w:val="1CAB69CA"/>
    <w:rsid w:val="1D214EDE"/>
    <w:rsid w:val="1FE43FA1"/>
    <w:rsid w:val="20494024"/>
    <w:rsid w:val="26290385"/>
    <w:rsid w:val="273B4DEE"/>
    <w:rsid w:val="280F3116"/>
    <w:rsid w:val="281F1861"/>
    <w:rsid w:val="2AE21E94"/>
    <w:rsid w:val="2BCE6F53"/>
    <w:rsid w:val="2D8D7A26"/>
    <w:rsid w:val="2EC465DF"/>
    <w:rsid w:val="2EE36E56"/>
    <w:rsid w:val="30C23AE8"/>
    <w:rsid w:val="32891103"/>
    <w:rsid w:val="33521509"/>
    <w:rsid w:val="3558300F"/>
    <w:rsid w:val="35D817EB"/>
    <w:rsid w:val="363E0457"/>
    <w:rsid w:val="37FF5E07"/>
    <w:rsid w:val="38543F62"/>
    <w:rsid w:val="39446FD8"/>
    <w:rsid w:val="3951224F"/>
    <w:rsid w:val="39513FFD"/>
    <w:rsid w:val="3B762441"/>
    <w:rsid w:val="3DC079A3"/>
    <w:rsid w:val="3FAE4392"/>
    <w:rsid w:val="3FBF2E9C"/>
    <w:rsid w:val="3FD355DA"/>
    <w:rsid w:val="3FFFD377"/>
    <w:rsid w:val="41265D6F"/>
    <w:rsid w:val="42466FA3"/>
    <w:rsid w:val="425749BB"/>
    <w:rsid w:val="431A31C0"/>
    <w:rsid w:val="445C2B3E"/>
    <w:rsid w:val="44915BF6"/>
    <w:rsid w:val="454315E6"/>
    <w:rsid w:val="478F4ECF"/>
    <w:rsid w:val="48633239"/>
    <w:rsid w:val="4A0F06C4"/>
    <w:rsid w:val="4C2F4672"/>
    <w:rsid w:val="4C9131F6"/>
    <w:rsid w:val="4CB15087"/>
    <w:rsid w:val="4D754257"/>
    <w:rsid w:val="4EF348BC"/>
    <w:rsid w:val="50612555"/>
    <w:rsid w:val="50962AA6"/>
    <w:rsid w:val="50E61077"/>
    <w:rsid w:val="519E2614"/>
    <w:rsid w:val="533762D4"/>
    <w:rsid w:val="53966BB7"/>
    <w:rsid w:val="54EB4E0F"/>
    <w:rsid w:val="564C5E20"/>
    <w:rsid w:val="570770AB"/>
    <w:rsid w:val="572F5526"/>
    <w:rsid w:val="57643691"/>
    <w:rsid w:val="576D4C9D"/>
    <w:rsid w:val="587B479B"/>
    <w:rsid w:val="58AE66C5"/>
    <w:rsid w:val="598D56D2"/>
    <w:rsid w:val="59E679BB"/>
    <w:rsid w:val="5A292701"/>
    <w:rsid w:val="5B0E181B"/>
    <w:rsid w:val="5D126FB2"/>
    <w:rsid w:val="5DF9688E"/>
    <w:rsid w:val="5EFFAFEE"/>
    <w:rsid w:val="5F69359F"/>
    <w:rsid w:val="60C5514D"/>
    <w:rsid w:val="61A62BB2"/>
    <w:rsid w:val="61FE4819"/>
    <w:rsid w:val="62533FAF"/>
    <w:rsid w:val="63723C98"/>
    <w:rsid w:val="65CBB26D"/>
    <w:rsid w:val="65D831D5"/>
    <w:rsid w:val="6756314B"/>
    <w:rsid w:val="68210EBB"/>
    <w:rsid w:val="68D0468F"/>
    <w:rsid w:val="69430DBD"/>
    <w:rsid w:val="6A4B2F64"/>
    <w:rsid w:val="6A7A6FA8"/>
    <w:rsid w:val="6C030D6D"/>
    <w:rsid w:val="6D417909"/>
    <w:rsid w:val="6FBB27AB"/>
    <w:rsid w:val="6FFE3E8B"/>
    <w:rsid w:val="70FC4273"/>
    <w:rsid w:val="71537D77"/>
    <w:rsid w:val="71836742"/>
    <w:rsid w:val="71DE7E1D"/>
    <w:rsid w:val="73216213"/>
    <w:rsid w:val="73B8473D"/>
    <w:rsid w:val="753F0BD2"/>
    <w:rsid w:val="75A35605"/>
    <w:rsid w:val="75B878F4"/>
    <w:rsid w:val="76395672"/>
    <w:rsid w:val="765634C7"/>
    <w:rsid w:val="765C57B4"/>
    <w:rsid w:val="772D5D12"/>
    <w:rsid w:val="77837FBF"/>
    <w:rsid w:val="77A17932"/>
    <w:rsid w:val="77EEB6D5"/>
    <w:rsid w:val="78742653"/>
    <w:rsid w:val="78EA1CC5"/>
    <w:rsid w:val="79DC7338"/>
    <w:rsid w:val="7A7F1A71"/>
    <w:rsid w:val="7B0A57DF"/>
    <w:rsid w:val="7B3863EC"/>
    <w:rsid w:val="7B841A35"/>
    <w:rsid w:val="7BC77B74"/>
    <w:rsid w:val="7BF74F72"/>
    <w:rsid w:val="7C0F6599"/>
    <w:rsid w:val="7D0C1CE2"/>
    <w:rsid w:val="7E927FC5"/>
    <w:rsid w:val="7F34225A"/>
    <w:rsid w:val="7F515CEB"/>
    <w:rsid w:val="7F670CE0"/>
    <w:rsid w:val="7FF2C5BA"/>
    <w:rsid w:val="97BD6B1E"/>
    <w:rsid w:val="BF734C56"/>
    <w:rsid w:val="F1FEB27A"/>
    <w:rsid w:val="FF4E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金山简黑体" w:hAnsi="金山简黑体" w:eastAsia="Times New Roman" w:cs="Courier New"/>
      <w:b/>
      <w:spacing w:val="-50"/>
      <w:sz w:val="44"/>
      <w:szCs w:val="20"/>
      <w:lang w:val="zh-CN"/>
    </w:rPr>
  </w:style>
  <w:style w:type="paragraph" w:styleId="6">
    <w:name w:val="Plain Text"/>
    <w:basedOn w:val="1"/>
    <w:next w:val="3"/>
    <w:qFormat/>
    <w:uiPriority w:val="0"/>
    <w:rPr>
      <w:rFonts w:ascii="宋体" w:hAnsi="Courier New" w:eastAsia="宋体" w:cs="Times New Roman"/>
      <w:kern w:val="0"/>
      <w:sz w:val="20"/>
      <w:szCs w:val="21"/>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TML Code"/>
    <w:basedOn w:val="12"/>
    <w:qFormat/>
    <w:uiPriority w:val="0"/>
    <w:rPr>
      <w:rFonts w:ascii="Courier New" w:hAnsi="Courier New"/>
      <w:sz w:val="20"/>
    </w:rPr>
  </w:style>
  <w:style w:type="paragraph" w:customStyle="1" w:styleId="1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16">
    <w:name w:val="网格型1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会展"/>
    <w:qFormat/>
    <w:uiPriority w:val="0"/>
    <w:pPr>
      <w:widowControl w:val="0"/>
      <w:ind w:firstLine="480"/>
      <w:jc w:val="both"/>
    </w:pPr>
    <w:rPr>
      <w:rFonts w:ascii="Calibri" w:hAnsi="Calibri" w:eastAsia="宋体" w:cs="宋体"/>
      <w:kern w:val="2"/>
      <w:sz w:val="21"/>
      <w:lang w:val="en-US" w:eastAsia="zh-CN" w:bidi="ar-SA"/>
    </w:rPr>
  </w:style>
  <w:style w:type="character" w:customStyle="1" w:styleId="18">
    <w:name w:val="16"/>
    <w:basedOn w:val="12"/>
    <w:qFormat/>
    <w:uiPriority w:val="0"/>
    <w:rPr>
      <w:rFonts w:hint="default" w:ascii="Times New Roman" w:hAnsi="Times New Roman" w:cs="Times New Roman"/>
      <w:b/>
    </w:rPr>
  </w:style>
  <w:style w:type="character" w:customStyle="1" w:styleId="19">
    <w:name w:val="页眉 字符"/>
    <w:basedOn w:val="12"/>
    <w:link w:val="8"/>
    <w:qFormat/>
    <w:uiPriority w:val="0"/>
    <w:rPr>
      <w:rFonts w:asciiTheme="minorHAnsi" w:hAnsiTheme="minorHAnsi" w:eastAsiaTheme="minorEastAsia" w:cstheme="minorBidi"/>
      <w:kern w:val="2"/>
      <w:sz w:val="18"/>
      <w:szCs w:val="18"/>
    </w:rPr>
  </w:style>
  <w:style w:type="character" w:customStyle="1" w:styleId="20">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10770</Words>
  <Characters>11225</Characters>
  <Lines>88</Lines>
  <Paragraphs>24</Paragraphs>
  <TotalTime>18</TotalTime>
  <ScaleCrop>false</ScaleCrop>
  <LinksUpToDate>false</LinksUpToDate>
  <CharactersWithSpaces>11696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2025-10-10T06:32:00Z</dcterms:created>
  <dc:creator>雷成</dc:creator>
  <cp:lastModifiedBy>WPS_1660524169</cp:lastModifiedBy>
  <cp:lastPrinted>2025-11-10T01:27:00Z</cp:lastPrinted>
  <dcterms:modified xsi:type="dcterms:W3CDTF">2025-11-10T02:45:36Z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DAF18AEDBDB64D51AB70EF04271F38EE_13</vt:lpwstr>
  </property>
  <property fmtid="{D5CDD505-2E9C-101B-9397-08002B2CF9AE}" pid="4" name="KSOTemplateDocerSaveRecord">
    <vt:lpwstr>eyJoZGlkIjoiNWMwODkwZTBkODk2NzQ2OTE1YjY3NDA2M2VhOTQ0MWIiLCJ1c2VySWQiOiIxMzkzODI1MTcyIn0=</vt:lpwstr>
  </property>
</Properties>
</file>